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64D8" w14:textId="720DB890" w:rsidR="00E73E17" w:rsidRDefault="00314CAC" w:rsidP="00E73E17">
      <w:pPr>
        <w:jc w:val="center"/>
        <w:rPr>
          <w:rFonts w:ascii="Arial" w:hAnsi="Arial" w:cs="Arial"/>
          <w:b/>
          <w:sz w:val="48"/>
          <w:szCs w:val="48"/>
        </w:rPr>
      </w:pPr>
      <w:r>
        <w:rPr>
          <w:rFonts w:ascii="Arial" w:hAnsi="Arial" w:cs="Arial"/>
          <w:b/>
          <w:sz w:val="48"/>
          <w:szCs w:val="48"/>
        </w:rPr>
        <w:t xml:space="preserve">COMMENT </w:t>
      </w:r>
      <w:r w:rsidR="00E73E17">
        <w:rPr>
          <w:rFonts w:ascii="Arial" w:hAnsi="Arial" w:cs="Arial"/>
          <w:b/>
          <w:sz w:val="48"/>
          <w:szCs w:val="48"/>
        </w:rPr>
        <w:t xml:space="preserve">LA TRANSFORMATION </w:t>
      </w:r>
    </w:p>
    <w:p w14:paraId="207A0FF8" w14:textId="67978AB0" w:rsidR="00E73E17" w:rsidRPr="00673D32" w:rsidRDefault="00E73E17" w:rsidP="00E73E17">
      <w:pPr>
        <w:jc w:val="center"/>
        <w:rPr>
          <w:rFonts w:ascii="Arial" w:hAnsi="Arial" w:cs="Arial"/>
          <w:b/>
          <w:sz w:val="48"/>
          <w:szCs w:val="48"/>
        </w:rPr>
      </w:pPr>
      <w:r>
        <w:rPr>
          <w:rFonts w:ascii="Arial" w:hAnsi="Arial" w:cs="Arial"/>
          <w:b/>
          <w:sz w:val="48"/>
          <w:szCs w:val="48"/>
        </w:rPr>
        <w:t>MODIFIE LE LAIT</w:t>
      </w:r>
    </w:p>
    <w:p w14:paraId="3623D3C7" w14:textId="17804366" w:rsidR="00057D23" w:rsidRPr="00057D23" w:rsidRDefault="00057D23" w:rsidP="00E73E17">
      <w:pPr>
        <w:jc w:val="center"/>
        <w:rPr>
          <w:rFonts w:ascii="Arial" w:hAnsi="Arial" w:cs="Arial"/>
          <w:b/>
          <w:sz w:val="24"/>
          <w:szCs w:val="24"/>
        </w:rPr>
      </w:pPr>
      <w:r w:rsidRPr="00057D23">
        <w:rPr>
          <w:rFonts w:ascii="Arial" w:hAnsi="Arial" w:cs="Arial"/>
          <w:b/>
          <w:sz w:val="24"/>
          <w:szCs w:val="24"/>
        </w:rPr>
        <w:t>(analyse scientifique)</w:t>
      </w:r>
    </w:p>
    <w:p w14:paraId="05C35153" w14:textId="5F255467" w:rsidR="00E73E17" w:rsidRPr="00673D32" w:rsidRDefault="00E73E17" w:rsidP="00E73E17">
      <w:pPr>
        <w:jc w:val="center"/>
        <w:rPr>
          <w:rFonts w:ascii="Arial" w:hAnsi="Arial" w:cs="Arial"/>
          <w:b/>
        </w:rPr>
      </w:pPr>
      <w:r w:rsidRPr="00673D32">
        <w:rPr>
          <w:rFonts w:ascii="Arial" w:hAnsi="Arial" w:cs="Arial"/>
          <w:b/>
          <w:sz w:val="24"/>
          <w:szCs w:val="24"/>
        </w:rPr>
        <w:t xml:space="preserve">Dr Carol Vachon, </w:t>
      </w:r>
      <w:r w:rsidRPr="00673D32">
        <w:rPr>
          <w:rFonts w:ascii="Arial" w:hAnsi="Arial" w:cs="Arial"/>
          <w:b/>
          <w:i/>
        </w:rPr>
        <w:t>Physiologie, B.Sc. Biol., consultant en nutrition</w:t>
      </w:r>
      <w:r w:rsidRPr="00673D32">
        <w:rPr>
          <w:rFonts w:ascii="Arial" w:hAnsi="Arial" w:cs="Arial"/>
          <w:b/>
        </w:rPr>
        <w:t>, Québec.</w:t>
      </w:r>
    </w:p>
    <w:p w14:paraId="3DF7574C" w14:textId="77777777" w:rsidR="00E67052" w:rsidRDefault="00E67052" w:rsidP="00E67052">
      <w:pPr>
        <w:jc w:val="center"/>
        <w:rPr>
          <w:rFonts w:ascii="Arial" w:hAnsi="Arial" w:cs="Arial"/>
          <w:b/>
          <w:i/>
          <w:iCs/>
          <w:sz w:val="24"/>
          <w:szCs w:val="24"/>
        </w:rPr>
      </w:pPr>
      <w:r>
        <w:rPr>
          <w:rFonts w:ascii="Arial" w:hAnsi="Arial" w:cs="Arial"/>
          <w:b/>
          <w:i/>
          <w:iCs/>
          <w:sz w:val="24"/>
          <w:szCs w:val="24"/>
        </w:rPr>
        <w:t xml:space="preserve">Lire d’abord l’article </w:t>
      </w:r>
    </w:p>
    <w:p w14:paraId="1DD2488A" w14:textId="1F132ECE" w:rsidR="00E67052" w:rsidRDefault="00E67052" w:rsidP="00E67052">
      <w:pPr>
        <w:jc w:val="center"/>
        <w:rPr>
          <w:rFonts w:ascii="Arial" w:hAnsi="Arial" w:cs="Arial"/>
          <w:bCs/>
          <w:i/>
          <w:iCs/>
          <w:sz w:val="24"/>
          <w:szCs w:val="24"/>
        </w:rPr>
      </w:pPr>
      <w:r w:rsidRPr="00765C05">
        <w:rPr>
          <w:rFonts w:ascii="Arial" w:hAnsi="Arial" w:cs="Arial"/>
          <w:b/>
          <w:sz w:val="24"/>
          <w:szCs w:val="24"/>
        </w:rPr>
        <w:t>COMMENT LA CORRUPTION NOUS A PRIVÉS DU BON LAIT</w:t>
      </w:r>
      <w:r w:rsidRPr="009E460C">
        <w:rPr>
          <w:rFonts w:ascii="Arial" w:hAnsi="Arial" w:cs="Arial"/>
          <w:bCs/>
          <w:i/>
          <w:iCs/>
          <w:sz w:val="24"/>
          <w:szCs w:val="24"/>
        </w:rPr>
        <w:t xml:space="preserve"> </w:t>
      </w:r>
    </w:p>
    <w:p w14:paraId="5458BC6A" w14:textId="322A5A2D" w:rsidR="00E73E17" w:rsidRPr="009E460C" w:rsidRDefault="00E73E17" w:rsidP="00E67052">
      <w:pPr>
        <w:jc w:val="both"/>
        <w:rPr>
          <w:rFonts w:ascii="Arial" w:hAnsi="Arial" w:cs="Arial"/>
          <w:bCs/>
          <w:i/>
          <w:iCs/>
          <w:sz w:val="24"/>
          <w:szCs w:val="24"/>
        </w:rPr>
      </w:pPr>
      <w:r w:rsidRPr="009E460C">
        <w:rPr>
          <w:rFonts w:ascii="Arial" w:hAnsi="Arial" w:cs="Arial"/>
          <w:bCs/>
          <w:i/>
          <w:iCs/>
          <w:sz w:val="24"/>
          <w:szCs w:val="24"/>
        </w:rPr>
        <w:t>(Voir à la fin les onze producteurs vendant légalement du bon lait au Québec)</w:t>
      </w:r>
    </w:p>
    <w:p w14:paraId="4643F7D6" w14:textId="77777777" w:rsidR="00057D23" w:rsidRDefault="00057D23" w:rsidP="00E73E17">
      <w:pPr>
        <w:jc w:val="both"/>
        <w:rPr>
          <w:rFonts w:ascii="Arial" w:hAnsi="Arial" w:cs="Arial"/>
          <w:b/>
          <w:sz w:val="24"/>
          <w:szCs w:val="24"/>
        </w:rPr>
      </w:pPr>
    </w:p>
    <w:p w14:paraId="456E1717" w14:textId="66B09566" w:rsidR="00E73E17" w:rsidRPr="00673D32" w:rsidRDefault="000B0C12" w:rsidP="00E73E17">
      <w:pPr>
        <w:jc w:val="both"/>
        <w:rPr>
          <w:rFonts w:ascii="Arial" w:hAnsi="Arial" w:cs="Arial"/>
          <w:sz w:val="24"/>
          <w:szCs w:val="24"/>
        </w:rPr>
      </w:pPr>
      <w:r>
        <w:rPr>
          <w:rFonts w:ascii="Arial" w:hAnsi="Arial" w:cs="Arial"/>
          <w:b/>
          <w:sz w:val="24"/>
          <w:szCs w:val="24"/>
        </w:rPr>
        <w:t>APERÇU</w:t>
      </w:r>
    </w:p>
    <w:p w14:paraId="2B78A6F9" w14:textId="77777777" w:rsidR="00E73E17" w:rsidRDefault="00E73E17" w:rsidP="00E73E17">
      <w:pPr>
        <w:jc w:val="both"/>
        <w:rPr>
          <w:rFonts w:ascii="Arial" w:hAnsi="Arial" w:cs="Arial"/>
          <w:sz w:val="24"/>
          <w:szCs w:val="24"/>
        </w:rPr>
      </w:pPr>
      <w:r w:rsidRPr="0085277E">
        <w:rPr>
          <w:rFonts w:ascii="Arial" w:hAnsi="Arial" w:cs="Arial"/>
          <w:sz w:val="24"/>
          <w:szCs w:val="24"/>
        </w:rPr>
        <w:t xml:space="preserve">Nos ancêtres </w:t>
      </w:r>
      <w:r>
        <w:rPr>
          <w:rFonts w:ascii="Arial" w:hAnsi="Arial" w:cs="Arial"/>
          <w:sz w:val="24"/>
          <w:szCs w:val="24"/>
        </w:rPr>
        <w:t>connaissaient</w:t>
      </w:r>
      <w:r w:rsidRPr="0085277E">
        <w:rPr>
          <w:rFonts w:ascii="Arial" w:hAnsi="Arial" w:cs="Arial"/>
          <w:sz w:val="24"/>
          <w:szCs w:val="24"/>
        </w:rPr>
        <w:t xml:space="preserve"> les étonnantes vertus d</w:t>
      </w:r>
      <w:r>
        <w:rPr>
          <w:rFonts w:ascii="Arial" w:hAnsi="Arial" w:cs="Arial"/>
          <w:sz w:val="24"/>
          <w:szCs w:val="24"/>
        </w:rPr>
        <w:t>’un</w:t>
      </w:r>
      <w:r w:rsidRPr="0085277E">
        <w:rPr>
          <w:rFonts w:ascii="Arial" w:hAnsi="Arial" w:cs="Arial"/>
          <w:sz w:val="24"/>
          <w:szCs w:val="24"/>
        </w:rPr>
        <w:t xml:space="preserve"> lait intact</w:t>
      </w:r>
      <w:r>
        <w:rPr>
          <w:rFonts w:ascii="Arial" w:hAnsi="Arial" w:cs="Arial"/>
          <w:sz w:val="24"/>
          <w:szCs w:val="24"/>
        </w:rPr>
        <w:t>. Malheureusement,</w:t>
      </w:r>
      <w:r w:rsidRPr="0085277E">
        <w:rPr>
          <w:rFonts w:ascii="Arial" w:hAnsi="Arial" w:cs="Arial"/>
          <w:sz w:val="24"/>
          <w:szCs w:val="24"/>
        </w:rPr>
        <w:t xml:space="preserve"> </w:t>
      </w:r>
      <w:r>
        <w:rPr>
          <w:rFonts w:ascii="Arial" w:hAnsi="Arial" w:cs="Arial"/>
          <w:sz w:val="24"/>
          <w:szCs w:val="24"/>
        </w:rPr>
        <w:t xml:space="preserve">les spécialistes </w:t>
      </w:r>
      <w:r w:rsidRPr="0085277E">
        <w:rPr>
          <w:rFonts w:ascii="Arial" w:hAnsi="Arial" w:cs="Arial"/>
          <w:sz w:val="24"/>
          <w:szCs w:val="24"/>
        </w:rPr>
        <w:t>ne produi</w:t>
      </w:r>
      <w:r>
        <w:rPr>
          <w:rFonts w:ascii="Arial" w:hAnsi="Arial" w:cs="Arial"/>
          <w:sz w:val="24"/>
          <w:szCs w:val="24"/>
        </w:rPr>
        <w:t>sen</w:t>
      </w:r>
      <w:r w:rsidRPr="0085277E">
        <w:rPr>
          <w:rFonts w:ascii="Arial" w:hAnsi="Arial" w:cs="Arial"/>
          <w:sz w:val="24"/>
          <w:szCs w:val="24"/>
        </w:rPr>
        <w:t xml:space="preserve">t d’études sur le lait qu’après transformation. </w:t>
      </w:r>
      <w:r>
        <w:rPr>
          <w:rFonts w:ascii="Arial" w:hAnsi="Arial" w:cs="Arial"/>
          <w:sz w:val="24"/>
          <w:szCs w:val="24"/>
        </w:rPr>
        <w:t xml:space="preserve">À titre de comparaison, </w:t>
      </w:r>
      <w:r w:rsidRPr="0085277E">
        <w:rPr>
          <w:rFonts w:ascii="Arial" w:hAnsi="Arial" w:cs="Arial"/>
          <w:sz w:val="24"/>
          <w:szCs w:val="24"/>
        </w:rPr>
        <w:t>on ne chercherait pas les vertus de la pomme en travaillant sur la compote. Qu’est</w:t>
      </w:r>
      <w:r>
        <w:rPr>
          <w:rFonts w:ascii="Arial" w:hAnsi="Arial" w:cs="Arial"/>
          <w:sz w:val="24"/>
          <w:szCs w:val="24"/>
        </w:rPr>
        <w:t xml:space="preserve"> vraiment</w:t>
      </w:r>
      <w:r w:rsidRPr="0085277E">
        <w:rPr>
          <w:rFonts w:ascii="Arial" w:hAnsi="Arial" w:cs="Arial"/>
          <w:sz w:val="24"/>
          <w:szCs w:val="24"/>
        </w:rPr>
        <w:t xml:space="preserve"> le lait ? </w:t>
      </w:r>
      <w:r>
        <w:rPr>
          <w:rFonts w:ascii="Arial" w:hAnsi="Arial" w:cs="Arial"/>
          <w:sz w:val="24"/>
          <w:szCs w:val="24"/>
        </w:rPr>
        <w:t>Notr</w:t>
      </w:r>
      <w:r w:rsidRPr="0085277E">
        <w:rPr>
          <w:rFonts w:ascii="Arial" w:hAnsi="Arial" w:cs="Arial"/>
          <w:sz w:val="24"/>
          <w:szCs w:val="24"/>
        </w:rPr>
        <w:t>e retard d</w:t>
      </w:r>
      <w:r>
        <w:rPr>
          <w:rFonts w:ascii="Arial" w:hAnsi="Arial" w:cs="Arial"/>
          <w:sz w:val="24"/>
          <w:szCs w:val="24"/>
        </w:rPr>
        <w:t>ans la</w:t>
      </w:r>
      <w:r w:rsidRPr="0085277E">
        <w:rPr>
          <w:rFonts w:ascii="Arial" w:hAnsi="Arial" w:cs="Arial"/>
          <w:sz w:val="24"/>
          <w:szCs w:val="24"/>
        </w:rPr>
        <w:t xml:space="preserve"> connaissance </w:t>
      </w:r>
      <w:r>
        <w:rPr>
          <w:rFonts w:ascii="Arial" w:hAnsi="Arial" w:cs="Arial"/>
          <w:sz w:val="24"/>
          <w:szCs w:val="24"/>
        </w:rPr>
        <w:t xml:space="preserve">du lait </w:t>
      </w:r>
      <w:r w:rsidRPr="0085277E">
        <w:rPr>
          <w:rFonts w:ascii="Arial" w:hAnsi="Arial" w:cs="Arial"/>
          <w:sz w:val="24"/>
          <w:szCs w:val="24"/>
        </w:rPr>
        <w:t xml:space="preserve">est </w:t>
      </w:r>
      <w:r>
        <w:rPr>
          <w:rFonts w:ascii="Arial" w:hAnsi="Arial" w:cs="Arial"/>
          <w:sz w:val="24"/>
          <w:szCs w:val="24"/>
        </w:rPr>
        <w:t>considérable</w:t>
      </w:r>
      <w:r w:rsidRPr="0085277E">
        <w:rPr>
          <w:rFonts w:ascii="Arial" w:hAnsi="Arial" w:cs="Arial"/>
          <w:sz w:val="24"/>
          <w:szCs w:val="24"/>
        </w:rPr>
        <w:t>.</w:t>
      </w:r>
    </w:p>
    <w:p w14:paraId="4EAA5B39" w14:textId="2277B374" w:rsidR="00E73E17" w:rsidRDefault="00E73E17" w:rsidP="00E73E17">
      <w:pPr>
        <w:jc w:val="both"/>
        <w:rPr>
          <w:rFonts w:ascii="Arial" w:hAnsi="Arial" w:cs="Arial"/>
          <w:sz w:val="24"/>
          <w:szCs w:val="24"/>
        </w:rPr>
      </w:pPr>
      <w:r>
        <w:rPr>
          <w:rFonts w:ascii="Arial" w:hAnsi="Arial" w:cs="Arial"/>
          <w:sz w:val="24"/>
          <w:szCs w:val="24"/>
        </w:rPr>
        <w:t>On dit que le lait transformé vaut celui de nos ancêtres…sans démonstration objective. Où sont les études ? Cela résulte de la très mauvaise perception du lait cru : on</w:t>
      </w:r>
      <w:r w:rsidRPr="00673D32">
        <w:rPr>
          <w:rFonts w:ascii="Arial" w:hAnsi="Arial" w:cs="Arial"/>
          <w:sz w:val="24"/>
          <w:szCs w:val="24"/>
        </w:rPr>
        <w:t xml:space="preserve"> s</w:t>
      </w:r>
      <w:r>
        <w:rPr>
          <w:rFonts w:ascii="Arial" w:hAnsi="Arial" w:cs="Arial"/>
          <w:sz w:val="24"/>
          <w:szCs w:val="24"/>
        </w:rPr>
        <w:t>e</w:t>
      </w:r>
      <w:r w:rsidRPr="00673D32">
        <w:rPr>
          <w:rFonts w:ascii="Arial" w:hAnsi="Arial" w:cs="Arial"/>
          <w:sz w:val="24"/>
          <w:szCs w:val="24"/>
        </w:rPr>
        <w:t xml:space="preserve"> refuse </w:t>
      </w:r>
      <w:r>
        <w:rPr>
          <w:rFonts w:ascii="Arial" w:hAnsi="Arial" w:cs="Arial"/>
          <w:sz w:val="24"/>
          <w:szCs w:val="24"/>
        </w:rPr>
        <w:t xml:space="preserve">à </w:t>
      </w:r>
      <w:r w:rsidRPr="00673D32">
        <w:rPr>
          <w:rFonts w:ascii="Arial" w:hAnsi="Arial" w:cs="Arial"/>
          <w:sz w:val="24"/>
          <w:szCs w:val="24"/>
        </w:rPr>
        <w:t>co</w:t>
      </w:r>
      <w:r>
        <w:rPr>
          <w:rFonts w:ascii="Arial" w:hAnsi="Arial" w:cs="Arial"/>
          <w:sz w:val="24"/>
          <w:szCs w:val="24"/>
        </w:rPr>
        <w:t>nstitu</w:t>
      </w:r>
      <w:r w:rsidRPr="00673D32">
        <w:rPr>
          <w:rFonts w:ascii="Arial" w:hAnsi="Arial" w:cs="Arial"/>
          <w:sz w:val="24"/>
          <w:szCs w:val="24"/>
        </w:rPr>
        <w:t xml:space="preserve">er un groupe </w:t>
      </w:r>
      <w:r>
        <w:rPr>
          <w:rFonts w:ascii="Arial" w:hAnsi="Arial" w:cs="Arial"/>
          <w:sz w:val="24"/>
          <w:szCs w:val="24"/>
        </w:rPr>
        <w:t xml:space="preserve">de sujets </w:t>
      </w:r>
      <w:r w:rsidRPr="00673D32">
        <w:rPr>
          <w:rFonts w:ascii="Arial" w:hAnsi="Arial" w:cs="Arial"/>
          <w:sz w:val="24"/>
          <w:szCs w:val="24"/>
        </w:rPr>
        <w:t>témoin</w:t>
      </w:r>
      <w:r>
        <w:rPr>
          <w:rFonts w:ascii="Arial" w:hAnsi="Arial" w:cs="Arial"/>
          <w:sz w:val="24"/>
          <w:szCs w:val="24"/>
        </w:rPr>
        <w:t>s</w:t>
      </w:r>
      <w:r w:rsidRPr="00673D32">
        <w:rPr>
          <w:rFonts w:ascii="Arial" w:hAnsi="Arial" w:cs="Arial"/>
          <w:sz w:val="24"/>
          <w:szCs w:val="24"/>
        </w:rPr>
        <w:t xml:space="preserve"> </w:t>
      </w:r>
      <w:r>
        <w:rPr>
          <w:rFonts w:ascii="Arial" w:hAnsi="Arial" w:cs="Arial"/>
          <w:sz w:val="24"/>
          <w:szCs w:val="24"/>
        </w:rPr>
        <w:t>buvant du</w:t>
      </w:r>
      <w:r w:rsidRPr="00673D32">
        <w:rPr>
          <w:rFonts w:ascii="Arial" w:hAnsi="Arial" w:cs="Arial"/>
          <w:sz w:val="24"/>
          <w:szCs w:val="24"/>
        </w:rPr>
        <w:t xml:space="preserve"> lait </w:t>
      </w:r>
      <w:r>
        <w:rPr>
          <w:rFonts w:ascii="Arial" w:hAnsi="Arial" w:cs="Arial"/>
          <w:sz w:val="24"/>
          <w:szCs w:val="24"/>
        </w:rPr>
        <w:t>cru pour comparer à un groupe prenant du lait transformé. Tout comité d’éthique scientifique universitaire bloquerait un tel protocole.</w:t>
      </w:r>
      <w:r w:rsidRPr="0085277E">
        <w:rPr>
          <w:rFonts w:ascii="Arial" w:hAnsi="Arial" w:cs="Arial"/>
          <w:sz w:val="24"/>
          <w:szCs w:val="24"/>
        </w:rPr>
        <w:t xml:space="preserve"> </w:t>
      </w:r>
      <w:r>
        <w:rPr>
          <w:rFonts w:ascii="Arial" w:hAnsi="Arial" w:cs="Arial"/>
          <w:sz w:val="24"/>
          <w:szCs w:val="24"/>
        </w:rPr>
        <w:t xml:space="preserve">De panique en tergiversations, le temps passant, tout scientifique en serait venu à supposer que les vérifications avaient </w:t>
      </w:r>
      <w:r w:rsidR="00DC7165">
        <w:rPr>
          <w:rFonts w:ascii="Arial" w:hAnsi="Arial" w:cs="Arial"/>
          <w:sz w:val="24"/>
          <w:szCs w:val="24"/>
        </w:rPr>
        <w:t xml:space="preserve">sûrement </w:t>
      </w:r>
      <w:r>
        <w:rPr>
          <w:rFonts w:ascii="Arial" w:hAnsi="Arial" w:cs="Arial"/>
          <w:sz w:val="24"/>
          <w:szCs w:val="24"/>
        </w:rPr>
        <w:t xml:space="preserve">été faites, que le lait transformé valait le lait d’origine. Cela est en contradiction avec de nombreuses données chimiques et </w:t>
      </w:r>
      <w:r w:rsidRPr="00673D32">
        <w:rPr>
          <w:rFonts w:ascii="Arial" w:hAnsi="Arial" w:cs="Arial"/>
          <w:sz w:val="24"/>
          <w:szCs w:val="24"/>
        </w:rPr>
        <w:t>études chez l’animal</w:t>
      </w:r>
      <w:r>
        <w:rPr>
          <w:rFonts w:ascii="Arial" w:hAnsi="Arial" w:cs="Arial"/>
          <w:sz w:val="24"/>
          <w:szCs w:val="24"/>
        </w:rPr>
        <w:t xml:space="preserve"> </w:t>
      </w:r>
      <w:r w:rsidR="00DC7165">
        <w:rPr>
          <w:rFonts w:ascii="Arial" w:hAnsi="Arial" w:cs="Arial"/>
          <w:sz w:val="24"/>
          <w:szCs w:val="24"/>
        </w:rPr>
        <w:t xml:space="preserve">que l’on verra </w:t>
      </w:r>
      <w:r>
        <w:rPr>
          <w:rFonts w:ascii="Arial" w:hAnsi="Arial" w:cs="Arial"/>
          <w:sz w:val="24"/>
          <w:szCs w:val="24"/>
        </w:rPr>
        <w:t xml:space="preserve">plus loin. </w:t>
      </w:r>
    </w:p>
    <w:p w14:paraId="787A7F75" w14:textId="77777777" w:rsidR="00E73E17" w:rsidRDefault="00E73E17" w:rsidP="00E73E17">
      <w:pPr>
        <w:jc w:val="both"/>
        <w:rPr>
          <w:rFonts w:ascii="Arial" w:hAnsi="Arial" w:cs="Arial"/>
          <w:sz w:val="24"/>
          <w:szCs w:val="24"/>
        </w:rPr>
      </w:pPr>
      <w:r w:rsidRPr="00DC7165">
        <w:rPr>
          <w:rFonts w:ascii="Arial" w:hAnsi="Arial" w:cs="Arial"/>
          <w:i/>
          <w:iCs/>
          <w:sz w:val="24"/>
          <w:szCs w:val="24"/>
        </w:rPr>
        <w:t>D’après les manuels spécialisés sur le lait</w:t>
      </w:r>
      <w:r w:rsidRPr="00673D32">
        <w:rPr>
          <w:rFonts w:ascii="Arial" w:hAnsi="Arial" w:cs="Arial"/>
          <w:sz w:val="24"/>
          <w:szCs w:val="24"/>
        </w:rPr>
        <w:t xml:space="preserve">, la pasteurisation régulière à 73°C en altère ou dénature de nombreuses substances bioactives d’importance qu’accentuent l‘homogénéisation, les pompages répétitifs, etc. </w:t>
      </w:r>
      <w:r>
        <w:rPr>
          <w:rFonts w:ascii="Arial" w:hAnsi="Arial" w:cs="Arial"/>
          <w:i/>
          <w:iCs/>
          <w:sz w:val="24"/>
          <w:szCs w:val="24"/>
        </w:rPr>
        <w:t>M</w:t>
      </w:r>
      <w:r w:rsidRPr="003A6C66">
        <w:rPr>
          <w:rFonts w:ascii="Arial" w:hAnsi="Arial" w:cs="Arial"/>
          <w:i/>
          <w:iCs/>
          <w:sz w:val="24"/>
          <w:szCs w:val="24"/>
        </w:rPr>
        <w:t>atière fragile</w:t>
      </w:r>
      <w:r w:rsidRPr="00673D32">
        <w:rPr>
          <w:rFonts w:ascii="Arial" w:hAnsi="Arial" w:cs="Arial"/>
          <w:sz w:val="24"/>
          <w:szCs w:val="24"/>
        </w:rPr>
        <w:t xml:space="preserve">, le lait, </w:t>
      </w:r>
      <w:r>
        <w:rPr>
          <w:rFonts w:ascii="Arial" w:hAnsi="Arial" w:cs="Arial"/>
          <w:sz w:val="24"/>
          <w:szCs w:val="24"/>
        </w:rPr>
        <w:t>a</w:t>
      </w:r>
      <w:r w:rsidRPr="00673D32">
        <w:rPr>
          <w:rFonts w:ascii="Arial" w:hAnsi="Arial" w:cs="Arial"/>
          <w:sz w:val="24"/>
          <w:szCs w:val="24"/>
        </w:rPr>
        <w:t>insi fortement modifié, semble y perdre de ses fabuleuses propriétés, entre autres, immunostimulantes.</w:t>
      </w:r>
    </w:p>
    <w:p w14:paraId="0E789EF9" w14:textId="17D2C3E1" w:rsidR="00E73E17" w:rsidRPr="00673D32" w:rsidRDefault="00E73E17" w:rsidP="00E73E17">
      <w:pPr>
        <w:jc w:val="both"/>
        <w:rPr>
          <w:rFonts w:ascii="Arial" w:hAnsi="Arial" w:cs="Arial"/>
          <w:sz w:val="24"/>
          <w:szCs w:val="24"/>
        </w:rPr>
      </w:pPr>
      <w:r>
        <w:rPr>
          <w:rFonts w:ascii="Arial" w:hAnsi="Arial" w:cs="Arial"/>
          <w:sz w:val="24"/>
          <w:szCs w:val="24"/>
        </w:rPr>
        <w:t>Toutefois, u</w:t>
      </w:r>
      <w:r w:rsidRPr="00673D32">
        <w:rPr>
          <w:rFonts w:ascii="Arial" w:hAnsi="Arial" w:cs="Arial"/>
          <w:sz w:val="24"/>
          <w:szCs w:val="24"/>
        </w:rPr>
        <w:t xml:space="preserve">ne transformation limitée à </w:t>
      </w:r>
      <w:r w:rsidR="000B0C12">
        <w:rPr>
          <w:rFonts w:ascii="Arial" w:hAnsi="Arial" w:cs="Arial"/>
          <w:sz w:val="24"/>
          <w:szCs w:val="24"/>
        </w:rPr>
        <w:t>l</w:t>
      </w:r>
      <w:r w:rsidRPr="00673D32">
        <w:rPr>
          <w:rFonts w:ascii="Arial" w:hAnsi="Arial" w:cs="Arial"/>
          <w:sz w:val="24"/>
          <w:szCs w:val="24"/>
        </w:rPr>
        <w:t xml:space="preserve">a seule pasteurisation à 63°C préserverait </w:t>
      </w:r>
      <w:r>
        <w:rPr>
          <w:rFonts w:ascii="Arial" w:hAnsi="Arial" w:cs="Arial"/>
          <w:sz w:val="24"/>
          <w:szCs w:val="24"/>
        </w:rPr>
        <w:t>la majeure</w:t>
      </w:r>
      <w:r w:rsidRPr="00673D32">
        <w:rPr>
          <w:rFonts w:ascii="Arial" w:hAnsi="Arial" w:cs="Arial"/>
          <w:sz w:val="24"/>
          <w:szCs w:val="24"/>
        </w:rPr>
        <w:t xml:space="preserve"> partie de l’intégrité et des</w:t>
      </w:r>
      <w:r>
        <w:rPr>
          <w:rFonts w:ascii="Arial" w:hAnsi="Arial" w:cs="Arial"/>
          <w:sz w:val="24"/>
          <w:szCs w:val="24"/>
        </w:rPr>
        <w:t xml:space="preserve"> </w:t>
      </w:r>
      <w:r w:rsidRPr="00673D32">
        <w:rPr>
          <w:rFonts w:ascii="Arial" w:hAnsi="Arial" w:cs="Arial"/>
          <w:sz w:val="24"/>
          <w:szCs w:val="24"/>
        </w:rPr>
        <w:t>propriétés du lait</w:t>
      </w:r>
      <w:r>
        <w:rPr>
          <w:rFonts w:ascii="Arial" w:hAnsi="Arial" w:cs="Arial"/>
          <w:sz w:val="24"/>
          <w:szCs w:val="24"/>
        </w:rPr>
        <w:t xml:space="preserve">, </w:t>
      </w:r>
      <w:r w:rsidRPr="00FA743E">
        <w:rPr>
          <w:rFonts w:ascii="Arial" w:hAnsi="Arial" w:cs="Arial"/>
          <w:i/>
          <w:iCs/>
          <w:sz w:val="24"/>
          <w:szCs w:val="24"/>
        </w:rPr>
        <w:t>tout en étant légal</w:t>
      </w:r>
      <w:r w:rsidRPr="00673D32">
        <w:rPr>
          <w:rFonts w:ascii="Arial" w:hAnsi="Arial" w:cs="Arial"/>
          <w:sz w:val="24"/>
          <w:szCs w:val="24"/>
        </w:rPr>
        <w:t xml:space="preserve">. Déjà le 3 juillet 2003, j’en faisais une première dégustation publique en </w:t>
      </w:r>
      <w:r w:rsidR="000B0C12">
        <w:rPr>
          <w:rFonts w:ascii="Arial" w:hAnsi="Arial" w:cs="Arial"/>
          <w:sz w:val="24"/>
          <w:szCs w:val="24"/>
        </w:rPr>
        <w:t>épicerie</w:t>
      </w:r>
      <w:r>
        <w:rPr>
          <w:rFonts w:ascii="Arial" w:hAnsi="Arial" w:cs="Arial"/>
          <w:sz w:val="24"/>
          <w:szCs w:val="24"/>
        </w:rPr>
        <w:t xml:space="preserve">. L’initiative était retransmise en direct </w:t>
      </w:r>
      <w:r w:rsidRPr="00673D32">
        <w:rPr>
          <w:rFonts w:ascii="Arial" w:hAnsi="Arial" w:cs="Arial"/>
          <w:sz w:val="24"/>
          <w:szCs w:val="24"/>
        </w:rPr>
        <w:t xml:space="preserve">à l’occasion de l’émission TVAendirect.com à la grande satisfaction du public. Plus récemment, j’ai répété l’expérience à quatre reprises à l’occasion des EXPO manger santé de Québec et de Montréal, en mars 2018 et 2019, </w:t>
      </w:r>
      <w:r w:rsidRPr="00673D32">
        <w:rPr>
          <w:rFonts w:ascii="Arial" w:hAnsi="Arial" w:cs="Arial"/>
          <w:sz w:val="24"/>
          <w:szCs w:val="24"/>
        </w:rPr>
        <w:lastRenderedPageBreak/>
        <w:t xml:space="preserve">à la satisfaction de ce public particulier bien </w:t>
      </w:r>
      <w:r>
        <w:rPr>
          <w:rFonts w:ascii="Arial" w:hAnsi="Arial" w:cs="Arial"/>
          <w:sz w:val="24"/>
          <w:szCs w:val="24"/>
        </w:rPr>
        <w:t>conscient de</w:t>
      </w:r>
      <w:r w:rsidRPr="00673D32">
        <w:rPr>
          <w:rFonts w:ascii="Arial" w:hAnsi="Arial" w:cs="Arial"/>
          <w:sz w:val="24"/>
          <w:szCs w:val="24"/>
        </w:rPr>
        <w:t xml:space="preserve"> la qualité </w:t>
      </w:r>
      <w:r>
        <w:rPr>
          <w:rFonts w:ascii="Arial" w:hAnsi="Arial" w:cs="Arial"/>
          <w:sz w:val="24"/>
          <w:szCs w:val="24"/>
        </w:rPr>
        <w:t xml:space="preserve">et de l’authenticité </w:t>
      </w:r>
      <w:r w:rsidRPr="00673D32">
        <w:rPr>
          <w:rFonts w:ascii="Arial" w:hAnsi="Arial" w:cs="Arial"/>
          <w:sz w:val="24"/>
          <w:szCs w:val="24"/>
        </w:rPr>
        <w:t>des aliments.</w:t>
      </w:r>
    </w:p>
    <w:p w14:paraId="4477667C" w14:textId="77777777" w:rsidR="00E73E17" w:rsidRDefault="00E73E17" w:rsidP="00E73E17">
      <w:pPr>
        <w:jc w:val="both"/>
        <w:rPr>
          <w:rFonts w:ascii="Arial" w:hAnsi="Arial" w:cs="Arial"/>
          <w:sz w:val="24"/>
          <w:szCs w:val="24"/>
        </w:rPr>
      </w:pPr>
      <w:r>
        <w:rPr>
          <w:rFonts w:ascii="Arial" w:hAnsi="Arial" w:cs="Arial"/>
          <w:sz w:val="24"/>
          <w:szCs w:val="24"/>
        </w:rPr>
        <w:t xml:space="preserve">Peu transformé, ce lait </w:t>
      </w:r>
      <w:r w:rsidRPr="00673D32">
        <w:rPr>
          <w:rFonts w:ascii="Arial" w:hAnsi="Arial" w:cs="Arial"/>
          <w:sz w:val="24"/>
          <w:szCs w:val="24"/>
        </w:rPr>
        <w:t xml:space="preserve">est vendu légalement à petite échelle au Québec par </w:t>
      </w:r>
      <w:r>
        <w:rPr>
          <w:rFonts w:ascii="Arial" w:hAnsi="Arial" w:cs="Arial"/>
          <w:sz w:val="24"/>
          <w:szCs w:val="24"/>
        </w:rPr>
        <w:t>plusieur</w:t>
      </w:r>
      <w:r w:rsidRPr="00673D32">
        <w:rPr>
          <w:rFonts w:ascii="Arial" w:hAnsi="Arial" w:cs="Arial"/>
          <w:sz w:val="24"/>
          <w:szCs w:val="24"/>
        </w:rPr>
        <w:t>s producteurs (liste à la fin). Et quels délices ! La population a ainsi la possibilité de faire valoir s</w:t>
      </w:r>
      <w:r>
        <w:rPr>
          <w:rFonts w:ascii="Arial" w:hAnsi="Arial" w:cs="Arial"/>
          <w:sz w:val="24"/>
          <w:szCs w:val="24"/>
        </w:rPr>
        <w:t>a</w:t>
      </w:r>
      <w:r w:rsidRPr="00673D32">
        <w:rPr>
          <w:rFonts w:ascii="Arial" w:hAnsi="Arial" w:cs="Arial"/>
          <w:sz w:val="24"/>
          <w:szCs w:val="24"/>
        </w:rPr>
        <w:t xml:space="preserve"> préférence pour un lait plus authentique</w:t>
      </w:r>
      <w:r>
        <w:rPr>
          <w:rFonts w:ascii="Arial" w:hAnsi="Arial" w:cs="Arial"/>
          <w:sz w:val="24"/>
          <w:szCs w:val="24"/>
        </w:rPr>
        <w:t>, plus sain</w:t>
      </w:r>
      <w:r w:rsidRPr="00673D32">
        <w:rPr>
          <w:rFonts w:ascii="Arial" w:hAnsi="Arial" w:cs="Arial"/>
          <w:sz w:val="24"/>
          <w:szCs w:val="24"/>
        </w:rPr>
        <w:t xml:space="preserve"> et possiblement de contribuer à </w:t>
      </w:r>
      <w:r>
        <w:rPr>
          <w:rFonts w:ascii="Arial" w:hAnsi="Arial" w:cs="Arial"/>
          <w:sz w:val="24"/>
          <w:szCs w:val="24"/>
        </w:rPr>
        <w:t xml:space="preserve">la santé générale et de </w:t>
      </w:r>
      <w:r w:rsidRPr="00673D32">
        <w:rPr>
          <w:rFonts w:ascii="Arial" w:hAnsi="Arial" w:cs="Arial"/>
          <w:sz w:val="24"/>
          <w:szCs w:val="24"/>
        </w:rPr>
        <w:t>renverser l’actuelle défection du public pour le lait.</w:t>
      </w:r>
    </w:p>
    <w:p w14:paraId="33A38D72" w14:textId="77777777" w:rsidR="00E73E17" w:rsidRPr="00673D32" w:rsidRDefault="00E73E17" w:rsidP="00E73E17">
      <w:pPr>
        <w:jc w:val="both"/>
        <w:rPr>
          <w:rFonts w:ascii="Arial" w:hAnsi="Arial" w:cs="Arial"/>
          <w:sz w:val="24"/>
          <w:szCs w:val="24"/>
        </w:rPr>
      </w:pPr>
    </w:p>
    <w:p w14:paraId="2476258F" w14:textId="77777777" w:rsidR="00E73E17" w:rsidRPr="00673D32" w:rsidRDefault="00E73E17" w:rsidP="00E73E17">
      <w:pPr>
        <w:jc w:val="both"/>
        <w:rPr>
          <w:rFonts w:ascii="Arial" w:hAnsi="Arial" w:cs="Arial"/>
          <w:b/>
          <w:sz w:val="24"/>
          <w:szCs w:val="24"/>
        </w:rPr>
      </w:pPr>
      <w:r w:rsidRPr="00673D32">
        <w:rPr>
          <w:rFonts w:ascii="Arial" w:hAnsi="Arial" w:cs="Arial"/>
          <w:b/>
          <w:sz w:val="24"/>
          <w:szCs w:val="24"/>
        </w:rPr>
        <w:t>INTRODUCTION</w:t>
      </w:r>
    </w:p>
    <w:p w14:paraId="638B9BF0" w14:textId="274E4AA2" w:rsidR="00E73E17" w:rsidRDefault="00E73E17" w:rsidP="00E73E17">
      <w:pPr>
        <w:jc w:val="both"/>
        <w:rPr>
          <w:rFonts w:ascii="Arial" w:hAnsi="Arial" w:cs="Arial"/>
          <w:sz w:val="24"/>
          <w:szCs w:val="24"/>
        </w:rPr>
      </w:pPr>
      <w:r w:rsidRPr="00673D32">
        <w:rPr>
          <w:rFonts w:ascii="Arial" w:hAnsi="Arial" w:cs="Arial"/>
          <w:sz w:val="24"/>
          <w:szCs w:val="24"/>
        </w:rPr>
        <w:t xml:space="preserve">Alors que nos ancêtres plaçaient le lait en tête de liste des aliments bénéfiques pour la santé, il est aujourd’hui remis en question par un nombre croissant de scientifiques (1, 2).  Le Dr Richard Béliveau y ajoute sa voix à l’effet que le lait </w:t>
      </w:r>
      <w:r w:rsidR="000B0C12">
        <w:rPr>
          <w:rFonts w:ascii="Arial" w:hAnsi="Arial" w:cs="Arial"/>
          <w:sz w:val="24"/>
          <w:szCs w:val="24"/>
        </w:rPr>
        <w:t xml:space="preserve">(transformé) </w:t>
      </w:r>
      <w:r w:rsidRPr="00673D32">
        <w:rPr>
          <w:rFonts w:ascii="Arial" w:hAnsi="Arial" w:cs="Arial"/>
          <w:sz w:val="24"/>
          <w:szCs w:val="24"/>
        </w:rPr>
        <w:t>apporte peu de bénéfices importants</w:t>
      </w:r>
      <w:r>
        <w:rPr>
          <w:rFonts w:ascii="Arial" w:hAnsi="Arial" w:cs="Arial"/>
          <w:sz w:val="24"/>
          <w:szCs w:val="24"/>
        </w:rPr>
        <w:t>,</w:t>
      </w:r>
      <w:r w:rsidRPr="00673D32">
        <w:rPr>
          <w:rFonts w:ascii="Arial" w:hAnsi="Arial" w:cs="Arial"/>
          <w:sz w:val="24"/>
          <w:szCs w:val="24"/>
        </w:rPr>
        <w:t xml:space="preserve"> ni réduit les risques de fractures</w:t>
      </w:r>
      <w:r>
        <w:rPr>
          <w:rFonts w:ascii="Arial" w:hAnsi="Arial" w:cs="Arial"/>
          <w:sz w:val="24"/>
          <w:szCs w:val="24"/>
        </w:rPr>
        <w:t>. Il</w:t>
      </w:r>
      <w:r w:rsidRPr="00673D32">
        <w:rPr>
          <w:rFonts w:ascii="Arial" w:hAnsi="Arial" w:cs="Arial"/>
          <w:sz w:val="24"/>
          <w:szCs w:val="24"/>
        </w:rPr>
        <w:t xml:space="preserve"> pourrait même les augmenter, tout en étant associé à un risque accru de certains cancers – poumon, sein, prostate, ovaire (3).</w:t>
      </w:r>
    </w:p>
    <w:p w14:paraId="7DEA40D7" w14:textId="77777777" w:rsidR="00E73E17" w:rsidRPr="0085277E" w:rsidRDefault="00E73E17" w:rsidP="00E73E17">
      <w:pPr>
        <w:jc w:val="both"/>
        <w:rPr>
          <w:rFonts w:ascii="Arial" w:hAnsi="Arial" w:cs="Arial"/>
          <w:sz w:val="24"/>
          <w:szCs w:val="24"/>
        </w:rPr>
      </w:pPr>
      <w:r>
        <w:rPr>
          <w:rFonts w:ascii="Arial" w:hAnsi="Arial" w:cs="Arial"/>
          <w:sz w:val="24"/>
          <w:szCs w:val="24"/>
        </w:rPr>
        <w:t>Car l</w:t>
      </w:r>
      <w:r w:rsidRPr="0085277E">
        <w:rPr>
          <w:rFonts w:ascii="Arial" w:hAnsi="Arial" w:cs="Arial"/>
          <w:sz w:val="24"/>
          <w:szCs w:val="24"/>
        </w:rPr>
        <w:t xml:space="preserve">e lait n’est plus commercialisé aujourd’hui qu’après pasteurisation, homogénéisation, écrémage, pompages répétitifs, etc. Les </w:t>
      </w:r>
      <w:r>
        <w:rPr>
          <w:rFonts w:ascii="Arial" w:hAnsi="Arial" w:cs="Arial"/>
          <w:sz w:val="24"/>
          <w:szCs w:val="24"/>
        </w:rPr>
        <w:t xml:space="preserve">nombreux </w:t>
      </w:r>
      <w:r w:rsidRPr="0085277E">
        <w:rPr>
          <w:rFonts w:ascii="Arial" w:hAnsi="Arial" w:cs="Arial"/>
          <w:sz w:val="24"/>
          <w:szCs w:val="24"/>
        </w:rPr>
        <w:t xml:space="preserve">manuels techniques spécialisés documentent l’altération ou la dénaturation de </w:t>
      </w:r>
      <w:r>
        <w:rPr>
          <w:rFonts w:ascii="Arial" w:hAnsi="Arial" w:cs="Arial"/>
          <w:sz w:val="24"/>
          <w:szCs w:val="24"/>
        </w:rPr>
        <w:t>plusieurs</w:t>
      </w:r>
      <w:r w:rsidRPr="0085277E">
        <w:rPr>
          <w:rFonts w:ascii="Arial" w:hAnsi="Arial" w:cs="Arial"/>
          <w:sz w:val="24"/>
          <w:szCs w:val="24"/>
        </w:rPr>
        <w:t xml:space="preserve"> ingrédients biologiquement actifs du lait. Il y a lieu de supposer qu’il y perd de ses </w:t>
      </w:r>
      <w:r>
        <w:rPr>
          <w:rFonts w:ascii="Arial" w:hAnsi="Arial" w:cs="Arial"/>
          <w:sz w:val="24"/>
          <w:szCs w:val="24"/>
        </w:rPr>
        <w:t>fabuleus</w:t>
      </w:r>
      <w:r w:rsidRPr="0085277E">
        <w:rPr>
          <w:rFonts w:ascii="Arial" w:hAnsi="Arial" w:cs="Arial"/>
          <w:sz w:val="24"/>
          <w:szCs w:val="24"/>
        </w:rPr>
        <w:t xml:space="preserve">es propriétés. Déjà en 1968, Bleumink observait que la pasteurisation ajoute un caractère allergène au lait (4). </w:t>
      </w:r>
    </w:p>
    <w:p w14:paraId="1EC68593" w14:textId="77777777" w:rsidR="00E73E17" w:rsidRDefault="00E73E17" w:rsidP="00E73E17">
      <w:pPr>
        <w:jc w:val="both"/>
        <w:rPr>
          <w:rFonts w:ascii="Arial" w:hAnsi="Arial" w:cs="Arial"/>
          <w:sz w:val="24"/>
          <w:szCs w:val="24"/>
        </w:rPr>
      </w:pPr>
      <w:r>
        <w:rPr>
          <w:rFonts w:ascii="Arial" w:hAnsi="Arial" w:cs="Arial"/>
          <w:sz w:val="24"/>
          <w:szCs w:val="24"/>
        </w:rPr>
        <w:t>Au contraire, n</w:t>
      </w:r>
      <w:r w:rsidRPr="0085277E">
        <w:rPr>
          <w:rFonts w:ascii="Arial" w:hAnsi="Arial" w:cs="Arial"/>
          <w:sz w:val="24"/>
          <w:szCs w:val="24"/>
        </w:rPr>
        <w:t xml:space="preserve">os ancêtres consommaient </w:t>
      </w:r>
      <w:r>
        <w:rPr>
          <w:rFonts w:ascii="Arial" w:hAnsi="Arial" w:cs="Arial"/>
          <w:sz w:val="24"/>
          <w:szCs w:val="24"/>
        </w:rPr>
        <w:t xml:space="preserve">leur lait </w:t>
      </w:r>
      <w:r w:rsidRPr="0085277E">
        <w:rPr>
          <w:rFonts w:ascii="Arial" w:hAnsi="Arial" w:cs="Arial"/>
          <w:sz w:val="24"/>
          <w:szCs w:val="24"/>
        </w:rPr>
        <w:t>intact</w:t>
      </w:r>
      <w:r>
        <w:rPr>
          <w:rFonts w:ascii="Arial" w:hAnsi="Arial" w:cs="Arial"/>
          <w:sz w:val="24"/>
          <w:szCs w:val="24"/>
        </w:rPr>
        <w:t xml:space="preserve">, une longue tradition que perpétuent nos producteurs laitiers. C’est ce qu’ils ont reconnu publiquement en réponse à ma question en ce sens lors du congrès régional de l’UPA de l’Estrie (La Tribune, Sherbrooke, 14 octobre 1999, p B2). </w:t>
      </w:r>
    </w:p>
    <w:p w14:paraId="40FF097B" w14:textId="77777777" w:rsidR="00E73E17" w:rsidRDefault="00E73E17" w:rsidP="00E73E17">
      <w:pPr>
        <w:jc w:val="both"/>
        <w:rPr>
          <w:rFonts w:ascii="Arial" w:hAnsi="Arial" w:cs="Arial"/>
          <w:b/>
          <w:sz w:val="24"/>
          <w:szCs w:val="24"/>
        </w:rPr>
      </w:pPr>
    </w:p>
    <w:p w14:paraId="131B8C8D" w14:textId="77777777" w:rsidR="00E73E17" w:rsidRPr="0085277E" w:rsidRDefault="00E73E17" w:rsidP="00E73E17">
      <w:pPr>
        <w:jc w:val="both"/>
        <w:rPr>
          <w:rFonts w:ascii="Arial" w:hAnsi="Arial" w:cs="Arial"/>
          <w:sz w:val="24"/>
          <w:szCs w:val="24"/>
        </w:rPr>
      </w:pPr>
      <w:r w:rsidRPr="0085277E">
        <w:rPr>
          <w:rFonts w:ascii="Arial" w:hAnsi="Arial" w:cs="Arial"/>
          <w:b/>
          <w:sz w:val="24"/>
          <w:szCs w:val="24"/>
        </w:rPr>
        <w:t>LES</w:t>
      </w:r>
      <w:r>
        <w:rPr>
          <w:rFonts w:ascii="Arial" w:hAnsi="Arial" w:cs="Arial"/>
          <w:b/>
          <w:sz w:val="24"/>
          <w:szCs w:val="24"/>
        </w:rPr>
        <w:t xml:space="preserve"> ALTÉR</w:t>
      </w:r>
      <w:r w:rsidRPr="0085277E">
        <w:rPr>
          <w:rFonts w:ascii="Arial" w:hAnsi="Arial" w:cs="Arial"/>
          <w:b/>
          <w:sz w:val="24"/>
          <w:szCs w:val="24"/>
        </w:rPr>
        <w:t>ATIONS</w:t>
      </w:r>
      <w:r>
        <w:rPr>
          <w:rFonts w:ascii="Arial" w:hAnsi="Arial" w:cs="Arial"/>
          <w:b/>
          <w:sz w:val="24"/>
          <w:szCs w:val="24"/>
        </w:rPr>
        <w:t> </w:t>
      </w:r>
      <w:r w:rsidRPr="0085277E">
        <w:rPr>
          <w:rFonts w:ascii="Arial" w:hAnsi="Arial" w:cs="Arial"/>
          <w:b/>
          <w:sz w:val="24"/>
          <w:szCs w:val="24"/>
        </w:rPr>
        <w:t>DU LAIT SUITE À SA TRANSFORMATION</w:t>
      </w:r>
    </w:p>
    <w:p w14:paraId="22EBC109" w14:textId="57107A44" w:rsidR="00E73E17" w:rsidRDefault="00E73E17" w:rsidP="00E73E17">
      <w:pPr>
        <w:jc w:val="both"/>
        <w:rPr>
          <w:rFonts w:ascii="Arial" w:hAnsi="Arial" w:cs="Arial"/>
          <w:sz w:val="24"/>
          <w:szCs w:val="24"/>
        </w:rPr>
      </w:pPr>
      <w:r w:rsidRPr="0085277E">
        <w:rPr>
          <w:rFonts w:ascii="Arial" w:hAnsi="Arial" w:cs="Arial"/>
          <w:sz w:val="24"/>
          <w:szCs w:val="24"/>
        </w:rPr>
        <w:t>Qu’il soit humain, bovin ou autre, le lait comporte un grand nombre d’ingrédients bioactifs d’intérêt croissant pour la santé humaine (5). Su</w:t>
      </w:r>
      <w:r>
        <w:rPr>
          <w:rFonts w:ascii="Arial" w:hAnsi="Arial" w:cs="Arial"/>
          <w:sz w:val="24"/>
          <w:szCs w:val="24"/>
        </w:rPr>
        <w:t>jettes à la</w:t>
      </w:r>
      <w:r w:rsidRPr="0085277E">
        <w:rPr>
          <w:rFonts w:ascii="Arial" w:hAnsi="Arial" w:cs="Arial"/>
          <w:sz w:val="24"/>
          <w:szCs w:val="24"/>
        </w:rPr>
        <w:t xml:space="preserve"> dénatur</w:t>
      </w:r>
      <w:r>
        <w:rPr>
          <w:rFonts w:ascii="Arial" w:hAnsi="Arial" w:cs="Arial"/>
          <w:sz w:val="24"/>
          <w:szCs w:val="24"/>
        </w:rPr>
        <w:t>ation</w:t>
      </w:r>
      <w:r w:rsidRPr="0085277E">
        <w:rPr>
          <w:rFonts w:ascii="Arial" w:hAnsi="Arial" w:cs="Arial"/>
          <w:sz w:val="24"/>
          <w:szCs w:val="24"/>
        </w:rPr>
        <w:t>, ces substances font du lait une matière fragile. À l’instar de l’alpha-lactalbumine (6, 7, 8), de l’albumine sérique (6) et des immunoglobulines (9), plusieurs de ces composantes résistent mal à des températures de 64°C ou plus. Cela semble confirmer pourquoi</w:t>
      </w:r>
      <w:r>
        <w:rPr>
          <w:rFonts w:ascii="Arial" w:hAnsi="Arial" w:cs="Arial"/>
          <w:sz w:val="24"/>
          <w:szCs w:val="24"/>
        </w:rPr>
        <w:t xml:space="preserve">, fin XIX siècle, </w:t>
      </w:r>
      <w:r w:rsidRPr="0085277E">
        <w:rPr>
          <w:rFonts w:ascii="Arial" w:hAnsi="Arial" w:cs="Arial"/>
          <w:sz w:val="24"/>
          <w:szCs w:val="24"/>
        </w:rPr>
        <w:t xml:space="preserve">les chimistes </w:t>
      </w:r>
      <w:r w:rsidR="000B0C12">
        <w:rPr>
          <w:rFonts w:ascii="Arial" w:hAnsi="Arial" w:cs="Arial"/>
          <w:sz w:val="24"/>
          <w:szCs w:val="24"/>
        </w:rPr>
        <w:t xml:space="preserve">– probablement – </w:t>
      </w:r>
      <w:r w:rsidRPr="0085277E">
        <w:rPr>
          <w:rFonts w:ascii="Arial" w:hAnsi="Arial" w:cs="Arial"/>
          <w:sz w:val="24"/>
          <w:szCs w:val="24"/>
        </w:rPr>
        <w:t>fixèrent la pasteurisation à 63°C</w:t>
      </w:r>
      <w:r>
        <w:rPr>
          <w:rFonts w:ascii="Arial" w:hAnsi="Arial" w:cs="Arial"/>
          <w:sz w:val="24"/>
          <w:szCs w:val="24"/>
        </w:rPr>
        <w:t xml:space="preserve">, </w:t>
      </w:r>
      <w:r w:rsidRPr="0085277E">
        <w:rPr>
          <w:rFonts w:ascii="Arial" w:hAnsi="Arial" w:cs="Arial"/>
          <w:sz w:val="24"/>
          <w:szCs w:val="24"/>
        </w:rPr>
        <w:t>maintenue 30 minutes pour éliminer le plus de bactéries. Cette « pasteurisation basse »</w:t>
      </w:r>
      <w:r>
        <w:rPr>
          <w:rFonts w:ascii="Arial" w:hAnsi="Arial" w:cs="Arial"/>
          <w:sz w:val="24"/>
          <w:szCs w:val="24"/>
        </w:rPr>
        <w:t xml:space="preserve"> est</w:t>
      </w:r>
      <w:r w:rsidRPr="0085277E">
        <w:rPr>
          <w:rFonts w:ascii="Arial" w:hAnsi="Arial" w:cs="Arial"/>
          <w:sz w:val="24"/>
          <w:szCs w:val="24"/>
        </w:rPr>
        <w:t xml:space="preserve"> toujours légale</w:t>
      </w:r>
      <w:r>
        <w:rPr>
          <w:rFonts w:ascii="Arial" w:hAnsi="Arial" w:cs="Arial"/>
          <w:sz w:val="24"/>
          <w:szCs w:val="24"/>
        </w:rPr>
        <w:t>.</w:t>
      </w:r>
    </w:p>
    <w:p w14:paraId="49593882" w14:textId="132120D1" w:rsidR="00E73E17" w:rsidRDefault="00E73E17" w:rsidP="00E73E17">
      <w:pPr>
        <w:jc w:val="both"/>
        <w:rPr>
          <w:rFonts w:ascii="Arial" w:hAnsi="Arial" w:cs="Arial"/>
          <w:sz w:val="24"/>
          <w:szCs w:val="24"/>
        </w:rPr>
      </w:pPr>
      <w:r>
        <w:rPr>
          <w:rFonts w:ascii="Arial" w:hAnsi="Arial" w:cs="Arial"/>
          <w:sz w:val="24"/>
          <w:szCs w:val="24"/>
        </w:rPr>
        <w:t>Les grandes laiteries l’ont</w:t>
      </w:r>
      <w:r w:rsidRPr="0085277E">
        <w:rPr>
          <w:rFonts w:ascii="Arial" w:hAnsi="Arial" w:cs="Arial"/>
          <w:sz w:val="24"/>
          <w:szCs w:val="24"/>
        </w:rPr>
        <w:t xml:space="preserve"> </w:t>
      </w:r>
      <w:r>
        <w:rPr>
          <w:rFonts w:ascii="Arial" w:hAnsi="Arial" w:cs="Arial"/>
          <w:sz w:val="24"/>
          <w:szCs w:val="24"/>
        </w:rPr>
        <w:t xml:space="preserve">vite </w:t>
      </w:r>
      <w:r w:rsidRPr="0085277E">
        <w:rPr>
          <w:rFonts w:ascii="Arial" w:hAnsi="Arial" w:cs="Arial"/>
          <w:sz w:val="24"/>
          <w:szCs w:val="24"/>
        </w:rPr>
        <w:t xml:space="preserve">remplacée par la « pasteurisation haute » ou HTST (High Temperature Short Time), effectuée autour </w:t>
      </w:r>
      <w:r>
        <w:rPr>
          <w:rFonts w:ascii="Arial" w:hAnsi="Arial" w:cs="Arial"/>
          <w:sz w:val="24"/>
          <w:szCs w:val="24"/>
        </w:rPr>
        <w:t>de</w:t>
      </w:r>
      <w:r w:rsidRPr="0085277E">
        <w:rPr>
          <w:rFonts w:ascii="Arial" w:hAnsi="Arial" w:cs="Arial"/>
          <w:sz w:val="24"/>
          <w:szCs w:val="24"/>
        </w:rPr>
        <w:t xml:space="preserve"> 73°C </w:t>
      </w:r>
      <w:r w:rsidRPr="00252839">
        <w:rPr>
          <w:rFonts w:ascii="Arial" w:hAnsi="Arial" w:cs="Arial"/>
          <w:sz w:val="24"/>
          <w:szCs w:val="24"/>
          <w:u w:val="single"/>
        </w:rPr>
        <w:t>et plus</w:t>
      </w:r>
      <w:r w:rsidRPr="0085277E">
        <w:rPr>
          <w:rFonts w:ascii="Arial" w:hAnsi="Arial" w:cs="Arial"/>
          <w:sz w:val="24"/>
          <w:szCs w:val="24"/>
        </w:rPr>
        <w:t xml:space="preserve"> </w:t>
      </w:r>
      <w:r w:rsidR="000B0C12">
        <w:rPr>
          <w:rFonts w:ascii="Arial" w:hAnsi="Arial" w:cs="Arial"/>
          <w:sz w:val="24"/>
          <w:szCs w:val="24"/>
        </w:rPr>
        <w:t xml:space="preserve">(80, 85°C…) </w:t>
      </w:r>
      <w:r w:rsidRPr="0085277E">
        <w:rPr>
          <w:rFonts w:ascii="Arial" w:hAnsi="Arial" w:cs="Arial"/>
          <w:sz w:val="24"/>
          <w:szCs w:val="24"/>
        </w:rPr>
        <w:lastRenderedPageBreak/>
        <w:t xml:space="preserve">pendant 15 secondes. </w:t>
      </w:r>
      <w:r>
        <w:rPr>
          <w:rFonts w:ascii="Arial" w:hAnsi="Arial" w:cs="Arial"/>
          <w:sz w:val="24"/>
          <w:szCs w:val="24"/>
        </w:rPr>
        <w:t xml:space="preserve">Son </w:t>
      </w:r>
      <w:r w:rsidRPr="0085277E">
        <w:rPr>
          <w:rFonts w:ascii="Arial" w:hAnsi="Arial" w:cs="Arial"/>
          <w:sz w:val="24"/>
          <w:szCs w:val="24"/>
        </w:rPr>
        <w:t xml:space="preserve">intérêt pour </w:t>
      </w:r>
      <w:r>
        <w:rPr>
          <w:rFonts w:ascii="Arial" w:hAnsi="Arial" w:cs="Arial"/>
          <w:sz w:val="24"/>
          <w:szCs w:val="24"/>
        </w:rPr>
        <w:t>les laiteries</w:t>
      </w:r>
      <w:r w:rsidRPr="0085277E">
        <w:rPr>
          <w:rFonts w:ascii="Arial" w:hAnsi="Arial" w:cs="Arial"/>
          <w:sz w:val="24"/>
          <w:szCs w:val="24"/>
        </w:rPr>
        <w:t xml:space="preserve"> est évident</w:t>
      </w:r>
      <w:r>
        <w:rPr>
          <w:rFonts w:ascii="Arial" w:hAnsi="Arial" w:cs="Arial"/>
          <w:sz w:val="24"/>
          <w:szCs w:val="24"/>
        </w:rPr>
        <w:t xml:space="preserve"> : </w:t>
      </w:r>
      <w:r w:rsidRPr="0085277E">
        <w:rPr>
          <w:rFonts w:ascii="Arial" w:hAnsi="Arial" w:cs="Arial"/>
          <w:sz w:val="24"/>
          <w:szCs w:val="24"/>
        </w:rPr>
        <w:t>beaucoup plus simple et économique en termes de temps, énergie, appareillage</w:t>
      </w:r>
      <w:r>
        <w:rPr>
          <w:rFonts w:ascii="Arial" w:hAnsi="Arial" w:cs="Arial"/>
          <w:sz w:val="24"/>
          <w:szCs w:val="24"/>
        </w:rPr>
        <w:t xml:space="preserve">, </w:t>
      </w:r>
      <w:r w:rsidRPr="0085277E">
        <w:rPr>
          <w:rFonts w:ascii="Arial" w:hAnsi="Arial" w:cs="Arial"/>
          <w:sz w:val="24"/>
          <w:szCs w:val="24"/>
        </w:rPr>
        <w:t>main-d’œuvre</w:t>
      </w:r>
      <w:r>
        <w:rPr>
          <w:rFonts w:ascii="Arial" w:hAnsi="Arial" w:cs="Arial"/>
          <w:sz w:val="24"/>
          <w:szCs w:val="24"/>
        </w:rPr>
        <w:t xml:space="preserve"> et volumes gigantesques pouvant être manipulés. </w:t>
      </w:r>
      <w:r>
        <w:rPr>
          <w:rFonts w:ascii="Arial" w:hAnsi="Arial" w:cs="Arial"/>
          <w:i/>
          <w:iCs/>
          <w:sz w:val="24"/>
          <w:szCs w:val="24"/>
        </w:rPr>
        <w:t>Mais elle se fait</w:t>
      </w:r>
      <w:r w:rsidRPr="00175747">
        <w:rPr>
          <w:rFonts w:ascii="Arial" w:hAnsi="Arial" w:cs="Arial"/>
          <w:i/>
          <w:iCs/>
          <w:sz w:val="24"/>
          <w:szCs w:val="24"/>
        </w:rPr>
        <w:t xml:space="preserve"> aux-dépens de l’intégrité du lait</w:t>
      </w:r>
      <w:r w:rsidRPr="0085277E">
        <w:rPr>
          <w:rFonts w:ascii="Arial" w:hAnsi="Arial" w:cs="Arial"/>
          <w:sz w:val="24"/>
          <w:szCs w:val="24"/>
        </w:rPr>
        <w:t xml:space="preserve">. </w:t>
      </w:r>
    </w:p>
    <w:p w14:paraId="7ED99C94" w14:textId="60EED902" w:rsidR="00E73E17" w:rsidRPr="0085277E" w:rsidRDefault="00E73E17" w:rsidP="00E73E17">
      <w:pPr>
        <w:jc w:val="both"/>
        <w:rPr>
          <w:rFonts w:ascii="Arial" w:hAnsi="Arial" w:cs="Arial"/>
          <w:sz w:val="24"/>
          <w:szCs w:val="24"/>
        </w:rPr>
      </w:pPr>
      <w:r w:rsidRPr="0085277E">
        <w:rPr>
          <w:rFonts w:ascii="Arial" w:hAnsi="Arial" w:cs="Arial"/>
          <w:sz w:val="24"/>
          <w:szCs w:val="24"/>
        </w:rPr>
        <w:t xml:space="preserve">La pasteurisation modifie également le globule de gras du lait suite à l’altération de sa membrane protéique. Avec l’homogénéisation – un pompage </w:t>
      </w:r>
      <w:r>
        <w:rPr>
          <w:rFonts w:ascii="Arial" w:hAnsi="Arial" w:cs="Arial"/>
          <w:sz w:val="24"/>
          <w:szCs w:val="24"/>
        </w:rPr>
        <w:t xml:space="preserve">brutal </w:t>
      </w:r>
      <w:r w:rsidRPr="0085277E">
        <w:rPr>
          <w:rFonts w:ascii="Arial" w:hAnsi="Arial" w:cs="Arial"/>
          <w:sz w:val="24"/>
          <w:szCs w:val="24"/>
        </w:rPr>
        <w:t xml:space="preserve">sous haute pression – le globule de gras est détruit (5, 6), </w:t>
      </w:r>
      <w:r>
        <w:rPr>
          <w:rFonts w:ascii="Arial" w:hAnsi="Arial" w:cs="Arial"/>
          <w:sz w:val="24"/>
          <w:szCs w:val="24"/>
        </w:rPr>
        <w:t>dénatur</w:t>
      </w:r>
      <w:r w:rsidRPr="0085277E">
        <w:rPr>
          <w:rFonts w:ascii="Arial" w:hAnsi="Arial" w:cs="Arial"/>
          <w:sz w:val="24"/>
          <w:szCs w:val="24"/>
        </w:rPr>
        <w:t xml:space="preserve">ant </w:t>
      </w:r>
      <w:r>
        <w:rPr>
          <w:rFonts w:ascii="Arial" w:hAnsi="Arial" w:cs="Arial"/>
          <w:sz w:val="24"/>
          <w:szCs w:val="24"/>
        </w:rPr>
        <w:t>encore plus</w:t>
      </w:r>
      <w:r w:rsidRPr="00821C48">
        <w:rPr>
          <w:rFonts w:ascii="Arial" w:hAnsi="Arial" w:cs="Arial"/>
          <w:sz w:val="24"/>
          <w:szCs w:val="24"/>
        </w:rPr>
        <w:t xml:space="preserve"> </w:t>
      </w:r>
      <w:r>
        <w:rPr>
          <w:rFonts w:ascii="Arial" w:hAnsi="Arial" w:cs="Arial"/>
          <w:sz w:val="24"/>
          <w:szCs w:val="24"/>
        </w:rPr>
        <w:t>le lait</w:t>
      </w:r>
      <w:r w:rsidRPr="0085277E">
        <w:rPr>
          <w:rFonts w:ascii="Arial" w:hAnsi="Arial" w:cs="Arial"/>
          <w:sz w:val="24"/>
          <w:szCs w:val="24"/>
        </w:rPr>
        <w:t xml:space="preserve"> (10). </w:t>
      </w:r>
      <w:r>
        <w:rPr>
          <w:rFonts w:ascii="Arial" w:hAnsi="Arial" w:cs="Arial"/>
          <w:sz w:val="24"/>
          <w:szCs w:val="24"/>
        </w:rPr>
        <w:t>Tous</w:t>
      </w:r>
      <w:r w:rsidRPr="0085277E">
        <w:rPr>
          <w:rFonts w:ascii="Arial" w:hAnsi="Arial" w:cs="Arial"/>
          <w:sz w:val="24"/>
          <w:szCs w:val="24"/>
        </w:rPr>
        <w:t xml:space="preserve"> ces traitements s’accompagne</w:t>
      </w:r>
      <w:r>
        <w:rPr>
          <w:rFonts w:ascii="Arial" w:hAnsi="Arial" w:cs="Arial"/>
          <w:sz w:val="24"/>
          <w:szCs w:val="24"/>
        </w:rPr>
        <w:t>nt</w:t>
      </w:r>
      <w:r w:rsidRPr="0085277E">
        <w:rPr>
          <w:rFonts w:ascii="Arial" w:hAnsi="Arial" w:cs="Arial"/>
          <w:sz w:val="24"/>
          <w:szCs w:val="24"/>
        </w:rPr>
        <w:t xml:space="preserve"> de pompages</w:t>
      </w:r>
      <w:r w:rsidR="000B0C12">
        <w:rPr>
          <w:rFonts w:ascii="Arial" w:hAnsi="Arial" w:cs="Arial"/>
          <w:sz w:val="24"/>
          <w:szCs w:val="24"/>
        </w:rPr>
        <w:t xml:space="preserve"> (il y en a huit et plus)</w:t>
      </w:r>
      <w:r w:rsidRPr="0085277E">
        <w:rPr>
          <w:rFonts w:ascii="Arial" w:hAnsi="Arial" w:cs="Arial"/>
          <w:sz w:val="24"/>
          <w:szCs w:val="24"/>
        </w:rPr>
        <w:t>,</w:t>
      </w:r>
      <w:r w:rsidR="000B0C12">
        <w:rPr>
          <w:rFonts w:ascii="Arial" w:hAnsi="Arial" w:cs="Arial"/>
          <w:sz w:val="24"/>
          <w:szCs w:val="24"/>
        </w:rPr>
        <w:t xml:space="preserve"> </w:t>
      </w:r>
      <w:r>
        <w:rPr>
          <w:rFonts w:ascii="Arial" w:hAnsi="Arial" w:cs="Arial"/>
          <w:sz w:val="24"/>
          <w:szCs w:val="24"/>
        </w:rPr>
        <w:t xml:space="preserve">chacun </w:t>
      </w:r>
      <w:r w:rsidR="000B0C12">
        <w:rPr>
          <w:rFonts w:ascii="Arial" w:hAnsi="Arial" w:cs="Arial"/>
          <w:sz w:val="24"/>
          <w:szCs w:val="24"/>
        </w:rPr>
        <w:t>occasionnant</w:t>
      </w:r>
      <w:r>
        <w:rPr>
          <w:rFonts w:ascii="Arial" w:hAnsi="Arial" w:cs="Arial"/>
          <w:sz w:val="24"/>
          <w:szCs w:val="24"/>
        </w:rPr>
        <w:t xml:space="preserve"> </w:t>
      </w:r>
      <w:r w:rsidRPr="0085277E">
        <w:rPr>
          <w:rFonts w:ascii="Arial" w:hAnsi="Arial" w:cs="Arial"/>
          <w:sz w:val="24"/>
          <w:szCs w:val="24"/>
        </w:rPr>
        <w:t xml:space="preserve">mixage, oxygénation, etc., </w:t>
      </w:r>
      <w:r>
        <w:rPr>
          <w:rFonts w:ascii="Arial" w:hAnsi="Arial" w:cs="Arial"/>
          <w:sz w:val="24"/>
          <w:szCs w:val="24"/>
        </w:rPr>
        <w:t xml:space="preserve">ce qui </w:t>
      </w:r>
      <w:r w:rsidRPr="0085277E">
        <w:rPr>
          <w:rFonts w:ascii="Arial" w:hAnsi="Arial" w:cs="Arial"/>
          <w:sz w:val="24"/>
          <w:szCs w:val="24"/>
        </w:rPr>
        <w:t>accentu</w:t>
      </w:r>
      <w:r>
        <w:rPr>
          <w:rFonts w:ascii="Arial" w:hAnsi="Arial" w:cs="Arial"/>
          <w:sz w:val="24"/>
          <w:szCs w:val="24"/>
        </w:rPr>
        <w:t>e</w:t>
      </w:r>
      <w:r w:rsidRPr="0085277E">
        <w:rPr>
          <w:rFonts w:ascii="Arial" w:hAnsi="Arial" w:cs="Arial"/>
          <w:sz w:val="24"/>
          <w:szCs w:val="24"/>
        </w:rPr>
        <w:t xml:space="preserve"> la dégradation du lait (6). Ces observations ont été maintes fois confirmées (11-13), indiquant que le lait s’en trouve modifié d’autant.</w:t>
      </w:r>
    </w:p>
    <w:p w14:paraId="7D58D34C" w14:textId="77777777" w:rsidR="00E73E17" w:rsidRPr="0085277E" w:rsidRDefault="00E73E17" w:rsidP="00E73E17">
      <w:pPr>
        <w:jc w:val="both"/>
        <w:rPr>
          <w:rFonts w:ascii="Arial" w:hAnsi="Arial" w:cs="Arial"/>
          <w:sz w:val="24"/>
          <w:szCs w:val="24"/>
        </w:rPr>
      </w:pPr>
      <w:r>
        <w:rPr>
          <w:rFonts w:ascii="Arial" w:hAnsi="Arial" w:cs="Arial"/>
          <w:sz w:val="24"/>
          <w:szCs w:val="24"/>
        </w:rPr>
        <w:t>On en connaît d</w:t>
      </w:r>
      <w:r w:rsidRPr="0085277E">
        <w:rPr>
          <w:rFonts w:ascii="Arial" w:hAnsi="Arial" w:cs="Arial"/>
          <w:sz w:val="24"/>
          <w:szCs w:val="24"/>
        </w:rPr>
        <w:t>es conséquences nutritionnelles et physiologiques</w:t>
      </w:r>
      <w:r>
        <w:rPr>
          <w:rFonts w:ascii="Arial" w:hAnsi="Arial" w:cs="Arial"/>
          <w:sz w:val="24"/>
          <w:szCs w:val="24"/>
        </w:rPr>
        <w:t xml:space="preserve"> : </w:t>
      </w:r>
      <w:r w:rsidRPr="0085277E">
        <w:rPr>
          <w:rFonts w:ascii="Arial" w:hAnsi="Arial" w:cs="Arial"/>
          <w:sz w:val="24"/>
          <w:szCs w:val="24"/>
        </w:rPr>
        <w:t>comparable à la pasteurisation basse, la pasteurisation Holder (62,5°C), pratiquée par les banques de lait maternel, réduit de 17% l’absorption du gras et le gain en poids et en taille chez des prématurés (5, 14). Qu’en aurait-il été à 73°C</w:t>
      </w:r>
      <w:r>
        <w:rPr>
          <w:rFonts w:ascii="Arial" w:hAnsi="Arial" w:cs="Arial"/>
          <w:sz w:val="24"/>
          <w:szCs w:val="24"/>
        </w:rPr>
        <w:t xml:space="preserve"> (et plus)</w:t>
      </w:r>
      <w:r w:rsidRPr="0085277E">
        <w:rPr>
          <w:rFonts w:ascii="Arial" w:hAnsi="Arial" w:cs="Arial"/>
          <w:sz w:val="24"/>
          <w:szCs w:val="24"/>
        </w:rPr>
        <w:t xml:space="preserve">, la pasteurisation </w:t>
      </w:r>
      <w:r>
        <w:rPr>
          <w:rFonts w:ascii="Arial" w:hAnsi="Arial" w:cs="Arial"/>
          <w:sz w:val="24"/>
          <w:szCs w:val="24"/>
        </w:rPr>
        <w:t>pratiqu</w:t>
      </w:r>
      <w:r w:rsidRPr="0085277E">
        <w:rPr>
          <w:rFonts w:ascii="Arial" w:hAnsi="Arial" w:cs="Arial"/>
          <w:sz w:val="24"/>
          <w:szCs w:val="24"/>
        </w:rPr>
        <w:t xml:space="preserve">ée </w:t>
      </w:r>
      <w:r>
        <w:rPr>
          <w:rFonts w:ascii="Arial" w:hAnsi="Arial" w:cs="Arial"/>
          <w:sz w:val="24"/>
          <w:szCs w:val="24"/>
        </w:rPr>
        <w:t>par les laiteries ? À cela s’</w:t>
      </w:r>
      <w:r w:rsidRPr="0085277E">
        <w:rPr>
          <w:rFonts w:ascii="Arial" w:hAnsi="Arial" w:cs="Arial"/>
          <w:sz w:val="24"/>
          <w:szCs w:val="24"/>
        </w:rPr>
        <w:t>ajoutent les effets délétères des autres traitements</w:t>
      </w:r>
      <w:r>
        <w:rPr>
          <w:rFonts w:ascii="Arial" w:hAnsi="Arial" w:cs="Arial"/>
          <w:sz w:val="24"/>
          <w:szCs w:val="24"/>
        </w:rPr>
        <w:t>.</w:t>
      </w:r>
    </w:p>
    <w:p w14:paraId="53AEFC6D" w14:textId="3FF7550B" w:rsidR="00E73E17" w:rsidRPr="00660535" w:rsidRDefault="00E73E17" w:rsidP="00660535">
      <w:pPr>
        <w:pStyle w:val="Paragraphedeliste"/>
        <w:numPr>
          <w:ilvl w:val="0"/>
          <w:numId w:val="50"/>
        </w:numPr>
        <w:jc w:val="both"/>
        <w:rPr>
          <w:rFonts w:ascii="Arial" w:hAnsi="Arial" w:cs="Arial"/>
          <w:sz w:val="24"/>
          <w:szCs w:val="24"/>
        </w:rPr>
      </w:pPr>
      <w:r w:rsidRPr="00660535">
        <w:rPr>
          <w:rFonts w:ascii="Arial" w:hAnsi="Arial" w:cs="Arial"/>
          <w:b/>
          <w:sz w:val="24"/>
          <w:szCs w:val="24"/>
        </w:rPr>
        <w:t>Perte de la protection antimicrobienne du lait</w:t>
      </w:r>
    </w:p>
    <w:p w14:paraId="7B16B823" w14:textId="77777777" w:rsidR="00E73E17" w:rsidRPr="0085277E" w:rsidRDefault="00E73E17" w:rsidP="00E73E17">
      <w:pPr>
        <w:jc w:val="both"/>
        <w:rPr>
          <w:rFonts w:ascii="Arial" w:hAnsi="Arial" w:cs="Arial"/>
          <w:sz w:val="24"/>
          <w:szCs w:val="24"/>
        </w:rPr>
      </w:pPr>
      <w:r w:rsidRPr="0085277E">
        <w:rPr>
          <w:rFonts w:ascii="Arial" w:hAnsi="Arial" w:cs="Arial"/>
          <w:sz w:val="24"/>
          <w:szCs w:val="24"/>
        </w:rPr>
        <w:t xml:space="preserve">Dans </w:t>
      </w:r>
      <w:r w:rsidRPr="0085277E">
        <w:rPr>
          <w:rFonts w:ascii="Arial" w:hAnsi="Arial" w:cs="Arial"/>
          <w:i/>
          <w:sz w:val="24"/>
          <w:szCs w:val="24"/>
        </w:rPr>
        <w:t>Handbook of milk composition</w:t>
      </w:r>
      <w:r w:rsidRPr="0085277E">
        <w:rPr>
          <w:rFonts w:ascii="Arial" w:hAnsi="Arial" w:cs="Arial"/>
          <w:sz w:val="24"/>
          <w:szCs w:val="24"/>
        </w:rPr>
        <w:t>, un manuel faisant autorité en la matière, Robert G. Jensen rapporte l’altération ou la dénaturation par la pasteurisation de plusieurs agents antimicrobiens protégeant le veau contre les microbes pathogènes : lactoferrine, lactoperoxydase, lysozyme, immunoglobulines, protéines liant des vitamines et bien d’autres. (5). Ces données ont été maintes fois confirmées (8, 9, 11-13).</w:t>
      </w:r>
    </w:p>
    <w:p w14:paraId="31A30F0D" w14:textId="77777777" w:rsidR="00E73E17" w:rsidRPr="0085277E" w:rsidRDefault="00E73E17" w:rsidP="00E73E17">
      <w:pPr>
        <w:jc w:val="both"/>
        <w:rPr>
          <w:rFonts w:ascii="Arial" w:hAnsi="Arial" w:cs="Arial"/>
          <w:sz w:val="24"/>
          <w:szCs w:val="24"/>
        </w:rPr>
      </w:pPr>
      <w:r w:rsidRPr="0085277E">
        <w:rPr>
          <w:rFonts w:ascii="Arial" w:hAnsi="Arial" w:cs="Arial"/>
          <w:sz w:val="24"/>
          <w:szCs w:val="24"/>
        </w:rPr>
        <w:t xml:space="preserve">Contrairement à la croyance </w:t>
      </w:r>
      <w:r>
        <w:rPr>
          <w:rFonts w:ascii="Arial" w:hAnsi="Arial" w:cs="Arial"/>
          <w:sz w:val="24"/>
          <w:szCs w:val="24"/>
        </w:rPr>
        <w:t>en</w:t>
      </w:r>
      <w:r w:rsidRPr="0085277E">
        <w:rPr>
          <w:rFonts w:ascii="Arial" w:hAnsi="Arial" w:cs="Arial"/>
          <w:sz w:val="24"/>
          <w:szCs w:val="24"/>
        </w:rPr>
        <w:t xml:space="preserve"> nos </w:t>
      </w:r>
      <w:r>
        <w:rPr>
          <w:rFonts w:ascii="Arial" w:hAnsi="Arial" w:cs="Arial"/>
          <w:sz w:val="24"/>
          <w:szCs w:val="24"/>
        </w:rPr>
        <w:t>pay</w:t>
      </w:r>
      <w:r w:rsidRPr="0085277E">
        <w:rPr>
          <w:rFonts w:ascii="Arial" w:hAnsi="Arial" w:cs="Arial"/>
          <w:sz w:val="24"/>
          <w:szCs w:val="24"/>
        </w:rPr>
        <w:t>s industrialisés, le lait intact est de consommation habituelle chez un grand nombre de peuples et peuplades d’Afrique, d’Amérique</w:t>
      </w:r>
      <w:r>
        <w:rPr>
          <w:rFonts w:ascii="Arial" w:hAnsi="Arial" w:cs="Arial"/>
          <w:sz w:val="24"/>
          <w:szCs w:val="24"/>
        </w:rPr>
        <w:t>, d’Europe</w:t>
      </w:r>
      <w:r w:rsidRPr="0085277E">
        <w:rPr>
          <w:rFonts w:ascii="Arial" w:hAnsi="Arial" w:cs="Arial"/>
          <w:sz w:val="24"/>
          <w:szCs w:val="24"/>
        </w:rPr>
        <w:t xml:space="preserve"> et d’Asie. Selon Jensen, les agents antimicrobiens d</w:t>
      </w:r>
      <w:r>
        <w:rPr>
          <w:rFonts w:ascii="Arial" w:hAnsi="Arial" w:cs="Arial"/>
          <w:sz w:val="24"/>
          <w:szCs w:val="24"/>
        </w:rPr>
        <w:t>’un</w:t>
      </w:r>
      <w:r w:rsidRPr="0085277E">
        <w:rPr>
          <w:rFonts w:ascii="Arial" w:hAnsi="Arial" w:cs="Arial"/>
          <w:sz w:val="24"/>
          <w:szCs w:val="24"/>
        </w:rPr>
        <w:t xml:space="preserve"> lait intact pourraient être mis à contribution pour accroître la conservation et l’innocuité du lait de boisson dans les régions déficientes en infrastructures de réfrigération et de transformation (5).</w:t>
      </w:r>
    </w:p>
    <w:p w14:paraId="578534C5" w14:textId="77777777" w:rsidR="00E73E17" w:rsidRPr="0085277E" w:rsidRDefault="00E73E17" w:rsidP="00E73E17">
      <w:pPr>
        <w:jc w:val="both"/>
        <w:rPr>
          <w:rFonts w:ascii="Arial" w:hAnsi="Arial" w:cs="Arial"/>
          <w:sz w:val="24"/>
          <w:szCs w:val="24"/>
        </w:rPr>
      </w:pPr>
      <w:r w:rsidRPr="0085277E">
        <w:rPr>
          <w:rFonts w:ascii="Arial" w:hAnsi="Arial" w:cs="Arial"/>
          <w:sz w:val="24"/>
          <w:szCs w:val="24"/>
        </w:rPr>
        <w:t>Jensen a dressé toute une liste de facteurs antibactériens dans le lait maternel, facteurs présents pour la plupart dans le lait de vache (5). Même si la transformation ne détruit qu’une partie de ces facteurs, la protection antimicrobienne globale par le lait risque d’en être sérieusement compromise puisqu’elle résulte de synergies entre ces facteurs (5, 12, 15).</w:t>
      </w:r>
    </w:p>
    <w:p w14:paraId="2C465B9C" w14:textId="77777777" w:rsidR="00E73E17" w:rsidRPr="0085277E" w:rsidRDefault="00E73E17" w:rsidP="00E73E17">
      <w:pPr>
        <w:jc w:val="both"/>
        <w:rPr>
          <w:rFonts w:ascii="Arial" w:hAnsi="Arial" w:cs="Arial"/>
          <w:sz w:val="24"/>
          <w:szCs w:val="24"/>
        </w:rPr>
      </w:pPr>
      <w:r>
        <w:rPr>
          <w:rFonts w:ascii="Arial" w:hAnsi="Arial" w:cs="Arial"/>
          <w:sz w:val="24"/>
          <w:szCs w:val="24"/>
        </w:rPr>
        <w:t>C</w:t>
      </w:r>
      <w:r w:rsidRPr="0085277E">
        <w:rPr>
          <w:rFonts w:ascii="Arial" w:hAnsi="Arial" w:cs="Arial"/>
          <w:sz w:val="24"/>
          <w:szCs w:val="24"/>
        </w:rPr>
        <w:t>ontrairement au lait tra</w:t>
      </w:r>
      <w:r>
        <w:rPr>
          <w:rFonts w:ascii="Arial" w:hAnsi="Arial" w:cs="Arial"/>
          <w:sz w:val="24"/>
          <w:szCs w:val="24"/>
        </w:rPr>
        <w:t>nsform</w:t>
      </w:r>
      <w:r w:rsidRPr="0085277E">
        <w:rPr>
          <w:rFonts w:ascii="Arial" w:hAnsi="Arial" w:cs="Arial"/>
          <w:sz w:val="24"/>
          <w:szCs w:val="24"/>
        </w:rPr>
        <w:t>é, le lait intact de vache protège contre des pathogènes d’importance comme</w:t>
      </w:r>
      <w:r w:rsidRPr="0085277E">
        <w:rPr>
          <w:rFonts w:ascii="Arial" w:hAnsi="Arial" w:cs="Arial"/>
          <w:color w:val="FF0000"/>
          <w:sz w:val="24"/>
          <w:szCs w:val="24"/>
        </w:rPr>
        <w:t xml:space="preserve"> </w:t>
      </w:r>
      <w:r w:rsidRPr="0085277E">
        <w:rPr>
          <w:rFonts w:ascii="Arial" w:hAnsi="Arial" w:cs="Arial"/>
          <w:i/>
          <w:sz w:val="24"/>
          <w:szCs w:val="24"/>
        </w:rPr>
        <w:t xml:space="preserve">Escherichia coli </w:t>
      </w:r>
      <w:r w:rsidRPr="0085277E">
        <w:rPr>
          <w:rFonts w:ascii="Arial" w:hAnsi="Arial" w:cs="Arial"/>
          <w:sz w:val="24"/>
          <w:szCs w:val="24"/>
        </w:rPr>
        <w:t>(la bactérie du hamburger)</w:t>
      </w:r>
      <w:r w:rsidRPr="0085277E">
        <w:rPr>
          <w:rFonts w:ascii="Arial" w:hAnsi="Arial" w:cs="Arial"/>
          <w:i/>
          <w:sz w:val="24"/>
          <w:szCs w:val="24"/>
        </w:rPr>
        <w:t xml:space="preserve">, Listeria monocytogenes et Campylobacter jejuni </w:t>
      </w:r>
      <w:r w:rsidRPr="0085277E">
        <w:rPr>
          <w:rFonts w:ascii="Arial" w:hAnsi="Arial" w:cs="Arial"/>
          <w:sz w:val="24"/>
          <w:szCs w:val="24"/>
        </w:rPr>
        <w:t xml:space="preserve">(16-18). Dans le lait maternel, qui est consommé cru, ces mêmes facteurs contribueraient à la résistance accrue du </w:t>
      </w:r>
      <w:r w:rsidRPr="0085277E">
        <w:rPr>
          <w:rFonts w:ascii="Arial" w:hAnsi="Arial" w:cs="Arial"/>
          <w:sz w:val="24"/>
          <w:szCs w:val="24"/>
        </w:rPr>
        <w:lastRenderedPageBreak/>
        <w:t xml:space="preserve">nourrisson aux infections ainsi qu’aux maladies en général, en comparaison des formules lactées de synthèse, pasteurisées (5). </w:t>
      </w:r>
    </w:p>
    <w:p w14:paraId="223534AF" w14:textId="470F4F16" w:rsidR="00E73E17" w:rsidRPr="00660535" w:rsidRDefault="00E73E17" w:rsidP="00660535">
      <w:pPr>
        <w:pStyle w:val="Paragraphedeliste"/>
        <w:numPr>
          <w:ilvl w:val="0"/>
          <w:numId w:val="50"/>
        </w:numPr>
        <w:rPr>
          <w:rFonts w:ascii="Arial" w:hAnsi="Arial" w:cs="Arial"/>
          <w:sz w:val="24"/>
          <w:szCs w:val="24"/>
        </w:rPr>
      </w:pPr>
      <w:r w:rsidRPr="00660535">
        <w:rPr>
          <w:rFonts w:ascii="Arial" w:hAnsi="Arial" w:cs="Arial"/>
          <w:b/>
          <w:sz w:val="24"/>
          <w:szCs w:val="24"/>
        </w:rPr>
        <w:t>Réduction des propriétés immunostimulantes du lait</w:t>
      </w:r>
    </w:p>
    <w:p w14:paraId="6E32DC36" w14:textId="77777777" w:rsidR="00E73E17" w:rsidRPr="00673D32" w:rsidRDefault="00E73E17" w:rsidP="00E73E17">
      <w:pPr>
        <w:jc w:val="both"/>
        <w:rPr>
          <w:rFonts w:ascii="Arial" w:hAnsi="Arial" w:cs="Arial"/>
          <w:sz w:val="24"/>
          <w:szCs w:val="24"/>
        </w:rPr>
      </w:pPr>
      <w:r w:rsidRPr="00673D32">
        <w:rPr>
          <w:rFonts w:ascii="Arial" w:hAnsi="Arial" w:cs="Arial"/>
          <w:sz w:val="24"/>
          <w:szCs w:val="24"/>
        </w:rPr>
        <w:t>Dans les années 1980, des chercheurs de l’Université McGill dirigés par le Dr Gustavo Bounous découvrent que trois protéines du petit lait – l’albumine sérique, l’alpha-lactalbumine et la lactoferrine – sont précurseur</w:t>
      </w:r>
      <w:r>
        <w:rPr>
          <w:rFonts w:ascii="Arial" w:hAnsi="Arial" w:cs="Arial"/>
          <w:sz w:val="24"/>
          <w:szCs w:val="24"/>
        </w:rPr>
        <w:t>s</w:t>
      </w:r>
      <w:r w:rsidRPr="00673D32">
        <w:rPr>
          <w:rFonts w:ascii="Arial" w:hAnsi="Arial" w:cs="Arial"/>
          <w:sz w:val="24"/>
          <w:szCs w:val="24"/>
        </w:rPr>
        <w:t xml:space="preserve"> dans nos cellules de la synthèse </w:t>
      </w:r>
      <w:r>
        <w:rPr>
          <w:rFonts w:ascii="Arial" w:hAnsi="Arial" w:cs="Arial"/>
          <w:sz w:val="24"/>
          <w:szCs w:val="24"/>
        </w:rPr>
        <w:t>d’</w:t>
      </w:r>
      <w:r w:rsidRPr="00673D32">
        <w:rPr>
          <w:rFonts w:ascii="Arial" w:hAnsi="Arial" w:cs="Arial"/>
          <w:sz w:val="24"/>
          <w:szCs w:val="24"/>
        </w:rPr>
        <w:t>un tripeptide</w:t>
      </w:r>
      <w:r>
        <w:rPr>
          <w:rFonts w:ascii="Arial" w:hAnsi="Arial" w:cs="Arial"/>
          <w:sz w:val="24"/>
          <w:szCs w:val="24"/>
        </w:rPr>
        <w:t>, le</w:t>
      </w:r>
      <w:r w:rsidRPr="00673D32">
        <w:rPr>
          <w:rFonts w:ascii="Arial" w:hAnsi="Arial" w:cs="Arial"/>
          <w:sz w:val="24"/>
          <w:szCs w:val="24"/>
        </w:rPr>
        <w:t xml:space="preserve"> glutathion. Essentiel au système immunitaire, le glutathion s’avère également </w:t>
      </w:r>
      <w:r w:rsidRPr="00673D32">
        <w:rPr>
          <w:rFonts w:ascii="Arial" w:hAnsi="Arial" w:cs="Arial"/>
          <w:i/>
          <w:sz w:val="24"/>
          <w:szCs w:val="24"/>
        </w:rPr>
        <w:t>l’antioxydant primordial de toute cellule animale</w:t>
      </w:r>
      <w:r w:rsidRPr="00673D32">
        <w:rPr>
          <w:rFonts w:ascii="Arial" w:hAnsi="Arial" w:cs="Arial"/>
          <w:sz w:val="24"/>
          <w:szCs w:val="24"/>
        </w:rPr>
        <w:t>. À ce titre, il constitue le mécanisme cellulaire le plus important de protection et de détoxication de l’organisme.</w:t>
      </w:r>
    </w:p>
    <w:p w14:paraId="3036FE20" w14:textId="77777777" w:rsidR="00E73E17" w:rsidRPr="00673D32" w:rsidRDefault="00E73E17" w:rsidP="00E73E17">
      <w:pPr>
        <w:jc w:val="both"/>
        <w:rPr>
          <w:rFonts w:ascii="Arial" w:hAnsi="Arial" w:cs="Arial"/>
          <w:sz w:val="24"/>
          <w:szCs w:val="24"/>
        </w:rPr>
      </w:pPr>
      <w:r w:rsidRPr="00673D32">
        <w:rPr>
          <w:rFonts w:ascii="Arial" w:hAnsi="Arial" w:cs="Arial"/>
          <w:sz w:val="24"/>
          <w:szCs w:val="24"/>
        </w:rPr>
        <w:t xml:space="preserve">Un nombre impressionnant d’études </w:t>
      </w:r>
      <w:r>
        <w:rPr>
          <w:rFonts w:ascii="Arial" w:hAnsi="Arial" w:cs="Arial"/>
          <w:sz w:val="24"/>
          <w:szCs w:val="24"/>
        </w:rPr>
        <w:t>montr</w:t>
      </w:r>
      <w:r w:rsidRPr="00673D32">
        <w:rPr>
          <w:rFonts w:ascii="Arial" w:hAnsi="Arial" w:cs="Arial"/>
          <w:sz w:val="24"/>
          <w:szCs w:val="24"/>
        </w:rPr>
        <w:t>ent</w:t>
      </w:r>
      <w:r>
        <w:rPr>
          <w:rFonts w:ascii="Arial" w:hAnsi="Arial" w:cs="Arial"/>
          <w:sz w:val="24"/>
          <w:szCs w:val="24"/>
        </w:rPr>
        <w:t xml:space="preserve"> que</w:t>
      </w:r>
      <w:r w:rsidRPr="00673D32">
        <w:rPr>
          <w:rFonts w:ascii="Arial" w:hAnsi="Arial" w:cs="Arial"/>
          <w:sz w:val="24"/>
          <w:szCs w:val="24"/>
        </w:rPr>
        <w:t xml:space="preserve"> des centaines de maladies</w:t>
      </w:r>
      <w:r>
        <w:rPr>
          <w:rFonts w:ascii="Arial" w:hAnsi="Arial" w:cs="Arial"/>
          <w:sz w:val="24"/>
          <w:szCs w:val="24"/>
        </w:rPr>
        <w:t xml:space="preserve"> résultent </w:t>
      </w:r>
      <w:r w:rsidRPr="00673D32">
        <w:rPr>
          <w:rFonts w:ascii="Arial" w:hAnsi="Arial" w:cs="Arial"/>
          <w:sz w:val="24"/>
          <w:szCs w:val="24"/>
        </w:rPr>
        <w:t xml:space="preserve">de taux cellulaires </w:t>
      </w:r>
      <w:r>
        <w:rPr>
          <w:rFonts w:ascii="Arial" w:hAnsi="Arial" w:cs="Arial"/>
          <w:sz w:val="24"/>
          <w:szCs w:val="24"/>
        </w:rPr>
        <w:t xml:space="preserve">trop </w:t>
      </w:r>
      <w:r w:rsidRPr="00673D32">
        <w:rPr>
          <w:rFonts w:ascii="Arial" w:hAnsi="Arial" w:cs="Arial"/>
          <w:sz w:val="24"/>
          <w:szCs w:val="24"/>
        </w:rPr>
        <w:t>faibles de glutathion</w:t>
      </w:r>
      <w:r>
        <w:rPr>
          <w:rFonts w:ascii="Arial" w:hAnsi="Arial" w:cs="Arial"/>
          <w:sz w:val="24"/>
          <w:szCs w:val="24"/>
        </w:rPr>
        <w:t> ;</w:t>
      </w:r>
      <w:r w:rsidRPr="00673D32">
        <w:rPr>
          <w:rFonts w:ascii="Arial" w:hAnsi="Arial" w:cs="Arial"/>
          <w:sz w:val="24"/>
          <w:szCs w:val="24"/>
        </w:rPr>
        <w:t xml:space="preserve"> cela inclu</w:t>
      </w:r>
      <w:r>
        <w:rPr>
          <w:rFonts w:ascii="Arial" w:hAnsi="Arial" w:cs="Arial"/>
          <w:sz w:val="24"/>
          <w:szCs w:val="24"/>
        </w:rPr>
        <w:t>t</w:t>
      </w:r>
      <w:r w:rsidRPr="00673D32">
        <w:rPr>
          <w:rFonts w:ascii="Arial" w:hAnsi="Arial" w:cs="Arial"/>
          <w:sz w:val="24"/>
          <w:szCs w:val="24"/>
        </w:rPr>
        <w:t xml:space="preserve"> les maladies chroniques, dont le cancer, le diabète (6, 19-22). Des essais cliniques montrent </w:t>
      </w:r>
      <w:r>
        <w:rPr>
          <w:rFonts w:ascii="Arial" w:hAnsi="Arial" w:cs="Arial"/>
          <w:sz w:val="24"/>
          <w:szCs w:val="24"/>
        </w:rPr>
        <w:t>l’</w:t>
      </w:r>
      <w:r w:rsidRPr="00673D32">
        <w:rPr>
          <w:rFonts w:ascii="Arial" w:hAnsi="Arial" w:cs="Arial"/>
          <w:sz w:val="24"/>
          <w:szCs w:val="24"/>
        </w:rPr>
        <w:t>efficacité de ces précurseurs du glucagon dans le traitement du cancer, en combinaison ou non avec la chimiothérapie dont ils atténuent les effets secondaires indésirables. Il s’agit d’une approche prometteuse (19, 23).</w:t>
      </w:r>
    </w:p>
    <w:p w14:paraId="48BFEADD" w14:textId="77777777" w:rsidR="00E73E17" w:rsidRPr="00673D32" w:rsidRDefault="00E73E17" w:rsidP="00E73E17">
      <w:pPr>
        <w:jc w:val="both"/>
        <w:rPr>
          <w:rFonts w:ascii="Arial" w:hAnsi="Arial" w:cs="Arial"/>
          <w:sz w:val="24"/>
          <w:szCs w:val="24"/>
        </w:rPr>
      </w:pPr>
      <w:r>
        <w:rPr>
          <w:rFonts w:ascii="Arial" w:hAnsi="Arial" w:cs="Arial"/>
          <w:sz w:val="24"/>
          <w:szCs w:val="24"/>
        </w:rPr>
        <w:t>L</w:t>
      </w:r>
      <w:r w:rsidRPr="00673D32">
        <w:rPr>
          <w:rFonts w:ascii="Arial" w:hAnsi="Arial" w:cs="Arial"/>
          <w:sz w:val="24"/>
          <w:szCs w:val="24"/>
        </w:rPr>
        <w:t xml:space="preserve">’œuf et le lait sont essentiels à la survie des espèces. Que tous deux soient exceptionnellement riches en ces précurseurs du glutathion (6) souligne le rôle stratégique de ce dernier dans la survie des espèces. Avec cette découverte, s’ajoutait un mécanisme majeur dans l’arsenal de protection immunitaire du lait pour le nouveau-né. Transformées, les formules lactées pour nourrisson </w:t>
      </w:r>
      <w:r>
        <w:rPr>
          <w:rFonts w:ascii="Arial" w:hAnsi="Arial" w:cs="Arial"/>
          <w:sz w:val="24"/>
          <w:szCs w:val="24"/>
        </w:rPr>
        <w:t>en perdraient presque toute cette propriété</w:t>
      </w:r>
      <w:r w:rsidRPr="00673D32">
        <w:rPr>
          <w:rFonts w:ascii="Arial" w:hAnsi="Arial" w:cs="Arial"/>
          <w:sz w:val="24"/>
          <w:szCs w:val="24"/>
        </w:rPr>
        <w:t xml:space="preserve"> (5, 6).</w:t>
      </w:r>
    </w:p>
    <w:p w14:paraId="05A206F1" w14:textId="77777777" w:rsidR="00E73E17" w:rsidRPr="00EE1525" w:rsidRDefault="00E73E17" w:rsidP="00E73E17">
      <w:pPr>
        <w:jc w:val="both"/>
        <w:rPr>
          <w:rFonts w:ascii="Arial" w:hAnsi="Arial" w:cs="Arial"/>
          <w:b/>
          <w:bCs/>
          <w:color w:val="FF0000"/>
          <w:sz w:val="24"/>
          <w:szCs w:val="24"/>
        </w:rPr>
      </w:pPr>
      <w:r w:rsidRPr="00673D32">
        <w:rPr>
          <w:rFonts w:ascii="Arial" w:hAnsi="Arial" w:cs="Arial"/>
          <w:sz w:val="24"/>
          <w:szCs w:val="24"/>
        </w:rPr>
        <w:t xml:space="preserve">L’intérêt d’un lait intact </w:t>
      </w:r>
      <w:r w:rsidRPr="004C1954">
        <w:rPr>
          <w:rFonts w:ascii="Arial" w:hAnsi="Arial" w:cs="Arial"/>
          <w:sz w:val="24"/>
          <w:szCs w:val="24"/>
        </w:rPr>
        <w:t xml:space="preserve">ou </w:t>
      </w:r>
      <w:r>
        <w:rPr>
          <w:rFonts w:ascii="Arial" w:hAnsi="Arial" w:cs="Arial"/>
          <w:sz w:val="24"/>
          <w:szCs w:val="24"/>
        </w:rPr>
        <w:t>peu</w:t>
      </w:r>
      <w:r w:rsidRPr="004C1954">
        <w:rPr>
          <w:rFonts w:ascii="Arial" w:hAnsi="Arial" w:cs="Arial"/>
          <w:sz w:val="24"/>
          <w:szCs w:val="24"/>
        </w:rPr>
        <w:t xml:space="preserve"> altéré</w:t>
      </w:r>
      <w:r w:rsidRPr="00673D32">
        <w:rPr>
          <w:rFonts w:ascii="Arial" w:hAnsi="Arial" w:cs="Arial"/>
          <w:sz w:val="24"/>
          <w:szCs w:val="24"/>
        </w:rPr>
        <w:t xml:space="preserve"> pour la santé immunitaire ressort clairement.  Plusieurs études effectuées depuis l’année 2000 sur des dizaines de milliers d’enfants dans plusieurs pays le confirment : la diminution des allergies, de l’asthme et du rhume des</w:t>
      </w:r>
      <w:r w:rsidRPr="00673D32">
        <w:rPr>
          <w:rFonts w:ascii="Arial" w:hAnsi="Arial" w:cs="Arial"/>
          <w:color w:val="FF0000"/>
          <w:sz w:val="24"/>
          <w:szCs w:val="24"/>
        </w:rPr>
        <w:t xml:space="preserve"> </w:t>
      </w:r>
      <w:r w:rsidRPr="00673D32">
        <w:rPr>
          <w:rFonts w:ascii="Arial" w:hAnsi="Arial" w:cs="Arial"/>
          <w:sz w:val="24"/>
          <w:szCs w:val="24"/>
        </w:rPr>
        <w:t xml:space="preserve">foins est associée à la consommation régulière de lait de vache intact comparativement à celle de lait transformé. L’association est </w:t>
      </w:r>
      <w:r>
        <w:rPr>
          <w:rFonts w:ascii="Arial" w:hAnsi="Arial" w:cs="Arial"/>
          <w:sz w:val="24"/>
          <w:szCs w:val="24"/>
        </w:rPr>
        <w:t xml:space="preserve">généralement </w:t>
      </w:r>
      <w:r w:rsidRPr="00673D32">
        <w:rPr>
          <w:rFonts w:ascii="Arial" w:hAnsi="Arial" w:cs="Arial"/>
          <w:sz w:val="24"/>
          <w:szCs w:val="24"/>
        </w:rPr>
        <w:t xml:space="preserve">indépendante de facteurs confondants tels que la vie sur la ferme. </w:t>
      </w:r>
      <w:r w:rsidRPr="00EE1525">
        <w:rPr>
          <w:rFonts w:ascii="Arial" w:hAnsi="Arial" w:cs="Arial"/>
          <w:b/>
          <w:bCs/>
          <w:sz w:val="24"/>
          <w:szCs w:val="24"/>
        </w:rPr>
        <w:t xml:space="preserve">Il faut souligner que ces études ont été publiées dans les plus grandes revues scientifiques d’immunologie (24-30). </w:t>
      </w:r>
    </w:p>
    <w:p w14:paraId="33F0F92F" w14:textId="77777777" w:rsidR="00E73E17" w:rsidRPr="00673D32" w:rsidRDefault="00E73E17" w:rsidP="00E73E17">
      <w:pPr>
        <w:jc w:val="both"/>
        <w:rPr>
          <w:rFonts w:ascii="Arial" w:hAnsi="Arial" w:cs="Arial"/>
          <w:sz w:val="24"/>
          <w:szCs w:val="24"/>
        </w:rPr>
      </w:pPr>
      <w:r w:rsidRPr="00673D32">
        <w:rPr>
          <w:rFonts w:ascii="Arial" w:hAnsi="Arial" w:cs="Arial"/>
          <w:sz w:val="24"/>
          <w:szCs w:val="24"/>
        </w:rPr>
        <w:t xml:space="preserve">Effectuée à 73°C, la pasteurisation régulière dénature ou détruit au moins partiellement </w:t>
      </w:r>
      <w:r>
        <w:rPr>
          <w:rFonts w:ascii="Arial" w:hAnsi="Arial" w:cs="Arial"/>
          <w:sz w:val="24"/>
          <w:szCs w:val="24"/>
        </w:rPr>
        <w:t>l</w:t>
      </w:r>
      <w:r w:rsidRPr="00673D32">
        <w:rPr>
          <w:rFonts w:ascii="Arial" w:hAnsi="Arial" w:cs="Arial"/>
          <w:sz w:val="24"/>
          <w:szCs w:val="24"/>
        </w:rPr>
        <w:t>es précurseurs du glutathion</w:t>
      </w:r>
      <w:r>
        <w:rPr>
          <w:rFonts w:ascii="Arial" w:hAnsi="Arial" w:cs="Arial"/>
          <w:sz w:val="24"/>
          <w:szCs w:val="24"/>
        </w:rPr>
        <w:t>, que</w:t>
      </w:r>
      <w:r w:rsidRPr="00673D32">
        <w:rPr>
          <w:rFonts w:ascii="Arial" w:hAnsi="Arial" w:cs="Arial"/>
          <w:sz w:val="24"/>
          <w:szCs w:val="24"/>
        </w:rPr>
        <w:t xml:space="preserve"> préserv</w:t>
      </w:r>
      <w:r>
        <w:rPr>
          <w:rFonts w:ascii="Arial" w:hAnsi="Arial" w:cs="Arial"/>
          <w:sz w:val="24"/>
          <w:szCs w:val="24"/>
        </w:rPr>
        <w:t>e</w:t>
      </w:r>
      <w:r w:rsidRPr="00673D32">
        <w:rPr>
          <w:rFonts w:ascii="Arial" w:hAnsi="Arial" w:cs="Arial"/>
          <w:sz w:val="24"/>
          <w:szCs w:val="24"/>
        </w:rPr>
        <w:t xml:space="preserve"> la pasteurisation basse</w:t>
      </w:r>
      <w:r>
        <w:rPr>
          <w:rFonts w:ascii="Arial" w:hAnsi="Arial" w:cs="Arial"/>
          <w:sz w:val="24"/>
          <w:szCs w:val="24"/>
        </w:rPr>
        <w:t xml:space="preserve">, à 63° C </w:t>
      </w:r>
      <w:r w:rsidRPr="00673D32">
        <w:rPr>
          <w:rFonts w:ascii="Arial" w:hAnsi="Arial" w:cs="Arial"/>
          <w:sz w:val="24"/>
          <w:szCs w:val="24"/>
        </w:rPr>
        <w:t xml:space="preserve">(6, 9). Les chocs mécaniques que constituent les multiples pompages du lait, surtout l’homogénéisation (10), </w:t>
      </w:r>
      <w:r>
        <w:rPr>
          <w:rFonts w:ascii="Arial" w:hAnsi="Arial" w:cs="Arial"/>
          <w:sz w:val="24"/>
          <w:szCs w:val="24"/>
        </w:rPr>
        <w:t xml:space="preserve">semblent </w:t>
      </w:r>
      <w:r w:rsidRPr="00673D32">
        <w:rPr>
          <w:rFonts w:ascii="Arial" w:hAnsi="Arial" w:cs="Arial"/>
          <w:sz w:val="24"/>
          <w:szCs w:val="24"/>
        </w:rPr>
        <w:t>accentue</w:t>
      </w:r>
      <w:r>
        <w:rPr>
          <w:rFonts w:ascii="Arial" w:hAnsi="Arial" w:cs="Arial"/>
          <w:sz w:val="24"/>
          <w:szCs w:val="24"/>
        </w:rPr>
        <w:t>r</w:t>
      </w:r>
      <w:r w:rsidRPr="00673D32">
        <w:rPr>
          <w:rFonts w:ascii="Arial" w:hAnsi="Arial" w:cs="Arial"/>
          <w:sz w:val="24"/>
          <w:szCs w:val="24"/>
        </w:rPr>
        <w:t xml:space="preserve"> l’action délétère de la pasteurisation sur les propriétés du lait qu’a</w:t>
      </w:r>
      <w:r>
        <w:rPr>
          <w:rFonts w:ascii="Arial" w:hAnsi="Arial" w:cs="Arial"/>
          <w:sz w:val="24"/>
          <w:szCs w:val="24"/>
        </w:rPr>
        <w:t>mplifieraient</w:t>
      </w:r>
      <w:r w:rsidRPr="00673D32">
        <w:rPr>
          <w:rFonts w:ascii="Arial" w:hAnsi="Arial" w:cs="Arial"/>
          <w:sz w:val="24"/>
          <w:szCs w:val="24"/>
        </w:rPr>
        <w:t xml:space="preserve"> le mixage</w:t>
      </w:r>
      <w:r>
        <w:rPr>
          <w:rFonts w:ascii="Arial" w:hAnsi="Arial" w:cs="Arial"/>
          <w:sz w:val="24"/>
          <w:szCs w:val="24"/>
        </w:rPr>
        <w:t xml:space="preserve"> et</w:t>
      </w:r>
      <w:r w:rsidRPr="00673D32">
        <w:rPr>
          <w:rFonts w:ascii="Arial" w:hAnsi="Arial" w:cs="Arial"/>
          <w:sz w:val="24"/>
          <w:szCs w:val="24"/>
        </w:rPr>
        <w:t xml:space="preserve"> l’aération </w:t>
      </w:r>
      <w:r>
        <w:rPr>
          <w:rFonts w:ascii="Arial" w:hAnsi="Arial" w:cs="Arial"/>
          <w:sz w:val="24"/>
          <w:szCs w:val="24"/>
        </w:rPr>
        <w:t>résultant des pompages</w:t>
      </w:r>
      <w:r w:rsidRPr="00673D32">
        <w:rPr>
          <w:rFonts w:ascii="Arial" w:hAnsi="Arial" w:cs="Arial"/>
          <w:sz w:val="24"/>
          <w:szCs w:val="24"/>
        </w:rPr>
        <w:t xml:space="preserve"> (6). Cela confirme le côté</w:t>
      </w:r>
      <w:r>
        <w:rPr>
          <w:rFonts w:ascii="Arial" w:hAnsi="Arial" w:cs="Arial"/>
          <w:sz w:val="24"/>
          <w:szCs w:val="24"/>
        </w:rPr>
        <w:t xml:space="preserve"> </w:t>
      </w:r>
      <w:r w:rsidRPr="003A6C66">
        <w:rPr>
          <w:rFonts w:ascii="Arial" w:hAnsi="Arial" w:cs="Arial"/>
          <w:i/>
          <w:iCs/>
          <w:sz w:val="24"/>
          <w:szCs w:val="24"/>
        </w:rPr>
        <w:t>matière fragile</w:t>
      </w:r>
      <w:r w:rsidRPr="00673D32">
        <w:rPr>
          <w:rFonts w:ascii="Arial" w:hAnsi="Arial" w:cs="Arial"/>
          <w:sz w:val="24"/>
          <w:szCs w:val="24"/>
        </w:rPr>
        <w:t xml:space="preserve"> du lait.</w:t>
      </w:r>
    </w:p>
    <w:p w14:paraId="3E944B4D" w14:textId="7C55BEF2" w:rsidR="00E73E17" w:rsidRPr="00673D32" w:rsidRDefault="00E73E17" w:rsidP="00E73E17">
      <w:pPr>
        <w:jc w:val="both"/>
        <w:rPr>
          <w:rFonts w:ascii="Arial" w:hAnsi="Arial" w:cs="Arial"/>
          <w:sz w:val="24"/>
          <w:szCs w:val="24"/>
        </w:rPr>
      </w:pPr>
      <w:r w:rsidRPr="00673D32">
        <w:rPr>
          <w:rFonts w:ascii="Arial" w:hAnsi="Arial" w:cs="Arial"/>
          <w:sz w:val="24"/>
          <w:szCs w:val="24"/>
        </w:rPr>
        <w:t xml:space="preserve">Issu de petit lait de vache </w:t>
      </w:r>
      <w:r w:rsidR="00B95428">
        <w:rPr>
          <w:rFonts w:ascii="Arial" w:hAnsi="Arial" w:cs="Arial"/>
          <w:sz w:val="24"/>
          <w:szCs w:val="24"/>
        </w:rPr>
        <w:t>moins</w:t>
      </w:r>
      <w:r w:rsidRPr="00673D32">
        <w:rPr>
          <w:rFonts w:ascii="Arial" w:hAnsi="Arial" w:cs="Arial"/>
          <w:sz w:val="24"/>
          <w:szCs w:val="24"/>
        </w:rPr>
        <w:t xml:space="preserve"> </w:t>
      </w:r>
      <w:r>
        <w:rPr>
          <w:rFonts w:ascii="Arial" w:hAnsi="Arial" w:cs="Arial"/>
          <w:sz w:val="24"/>
          <w:szCs w:val="24"/>
        </w:rPr>
        <w:t>transform</w:t>
      </w:r>
      <w:r w:rsidRPr="00673D32">
        <w:rPr>
          <w:rFonts w:ascii="Arial" w:hAnsi="Arial" w:cs="Arial"/>
          <w:sz w:val="24"/>
          <w:szCs w:val="24"/>
        </w:rPr>
        <w:t xml:space="preserve">é, un isolat protéique de précurseurs de glutathion commercialisé sous le nom d’Immunocal® figure dans le CPS canadien. </w:t>
      </w:r>
      <w:r w:rsidRPr="00673D32">
        <w:rPr>
          <w:rFonts w:ascii="Arial" w:hAnsi="Arial" w:cs="Arial"/>
          <w:sz w:val="24"/>
          <w:szCs w:val="24"/>
          <w:lang w:val="fr-CA" w:eastAsia="fr-CA"/>
        </w:rPr>
        <w:t>Santé Canada</w:t>
      </w:r>
      <w:r w:rsidRPr="00673D32">
        <w:rPr>
          <w:rFonts w:ascii="Arial" w:hAnsi="Arial" w:cs="Arial"/>
          <w:sz w:val="24"/>
          <w:szCs w:val="24"/>
        </w:rPr>
        <w:t xml:space="preserve"> lui a même attribué deux allégations d’importance,</w:t>
      </w:r>
      <w:r w:rsidRPr="00673D32">
        <w:rPr>
          <w:rFonts w:ascii="Arial" w:hAnsi="Arial" w:cs="Arial"/>
          <w:sz w:val="24"/>
          <w:szCs w:val="24"/>
          <w:lang w:val="fr-CA" w:eastAsia="fr-CA"/>
        </w:rPr>
        <w:t xml:space="preserve"> 1- </w:t>
      </w:r>
      <w:r w:rsidRPr="00673D32">
        <w:rPr>
          <w:rFonts w:ascii="Arial" w:hAnsi="Arial" w:cs="Arial"/>
          <w:sz w:val="24"/>
          <w:szCs w:val="24"/>
        </w:rPr>
        <w:t xml:space="preserve">de </w:t>
      </w:r>
      <w:r w:rsidRPr="00673D32">
        <w:rPr>
          <w:rFonts w:ascii="Arial" w:hAnsi="Arial" w:cs="Arial"/>
          <w:sz w:val="24"/>
          <w:szCs w:val="24"/>
          <w:lang w:val="fr-CA" w:eastAsia="fr-CA"/>
        </w:rPr>
        <w:t>«</w:t>
      </w:r>
      <w:r>
        <w:rPr>
          <w:rFonts w:ascii="Arial" w:hAnsi="Arial" w:cs="Arial"/>
          <w:sz w:val="24"/>
          <w:szCs w:val="24"/>
          <w:lang w:val="fr-CA" w:eastAsia="fr-CA"/>
        </w:rPr>
        <w:t xml:space="preserve"> </w:t>
      </w:r>
      <w:r w:rsidRPr="00673D32">
        <w:rPr>
          <w:rFonts w:ascii="Arial" w:hAnsi="Arial" w:cs="Arial"/>
          <w:bCs/>
          <w:sz w:val="24"/>
          <w:szCs w:val="24"/>
          <w:lang w:val="fr-CA" w:eastAsia="fr-CA"/>
        </w:rPr>
        <w:t xml:space="preserve">source </w:t>
      </w:r>
      <w:r w:rsidRPr="00673D32">
        <w:rPr>
          <w:rFonts w:ascii="Arial" w:hAnsi="Arial" w:cs="Arial"/>
          <w:bCs/>
          <w:sz w:val="24"/>
          <w:szCs w:val="24"/>
          <w:lang w:val="fr-CA" w:eastAsia="fr-CA"/>
        </w:rPr>
        <w:lastRenderedPageBreak/>
        <w:t xml:space="preserve">naturelle de cystéine précurseur du glutathion pour le </w:t>
      </w:r>
      <w:r w:rsidRPr="00821C48">
        <w:rPr>
          <w:rFonts w:ascii="Arial" w:hAnsi="Arial" w:cs="Arial"/>
          <w:bCs/>
          <w:sz w:val="24"/>
          <w:szCs w:val="24"/>
          <w:u w:val="single"/>
          <w:lang w:val="fr-CA" w:eastAsia="fr-CA"/>
        </w:rPr>
        <w:t>maintien</w:t>
      </w:r>
      <w:r w:rsidRPr="00673D32">
        <w:rPr>
          <w:rFonts w:ascii="Arial" w:hAnsi="Arial" w:cs="Arial"/>
          <w:bCs/>
          <w:sz w:val="24"/>
          <w:szCs w:val="24"/>
          <w:lang w:val="fr-CA" w:eastAsia="fr-CA"/>
        </w:rPr>
        <w:t xml:space="preserve"> d'un système immunitaire fort</w:t>
      </w:r>
      <w:r w:rsidRPr="00673D32">
        <w:rPr>
          <w:rFonts w:ascii="Arial" w:hAnsi="Arial" w:cs="Arial"/>
          <w:sz w:val="24"/>
          <w:szCs w:val="24"/>
          <w:lang w:val="fr-CA" w:eastAsia="fr-CA"/>
        </w:rPr>
        <w:t xml:space="preserve">» et, 2-  … contribuer à augmenter la force musculaire et à améliorer la performance lorsqu’associé à un programme d’exercices réguliers». Il est </w:t>
      </w:r>
      <w:r>
        <w:rPr>
          <w:rFonts w:ascii="Arial" w:hAnsi="Arial" w:cs="Arial"/>
          <w:sz w:val="24"/>
          <w:szCs w:val="24"/>
          <w:lang w:val="fr-CA" w:eastAsia="fr-CA"/>
        </w:rPr>
        <w:t>exceptionnel</w:t>
      </w:r>
      <w:r w:rsidRPr="00673D32">
        <w:rPr>
          <w:rFonts w:ascii="Arial" w:hAnsi="Arial" w:cs="Arial"/>
          <w:sz w:val="24"/>
          <w:szCs w:val="24"/>
          <w:lang w:val="fr-CA" w:eastAsia="fr-CA"/>
        </w:rPr>
        <w:t xml:space="preserve"> qu’un produit naturel se voit attribuer de telles allégations de la part de Santé Canada. </w:t>
      </w:r>
      <w:r w:rsidRPr="00673D32">
        <w:rPr>
          <w:rFonts w:ascii="Arial" w:hAnsi="Arial" w:cs="Arial"/>
          <w:sz w:val="24"/>
          <w:szCs w:val="24"/>
        </w:rPr>
        <w:t>Aux États-Unis, l’isolat protéique est listé dans le U.S. Physician’s Desk Reference (PDR) et le Red Book des pharmaciens, et est remboursé par MediCare et MedicAid.</w:t>
      </w:r>
    </w:p>
    <w:p w14:paraId="5A19B0E6" w14:textId="7E18E5CA" w:rsidR="00E73E17" w:rsidRPr="00660535" w:rsidRDefault="00E73E17" w:rsidP="00660535">
      <w:pPr>
        <w:pStyle w:val="Paragraphedeliste"/>
        <w:numPr>
          <w:ilvl w:val="0"/>
          <w:numId w:val="50"/>
        </w:numPr>
        <w:rPr>
          <w:rFonts w:ascii="Arial" w:hAnsi="Arial" w:cs="Arial"/>
          <w:b/>
          <w:bCs/>
          <w:sz w:val="24"/>
          <w:szCs w:val="24"/>
        </w:rPr>
      </w:pPr>
      <w:r w:rsidRPr="00660535">
        <w:rPr>
          <w:rFonts w:ascii="Arial" w:hAnsi="Arial" w:cs="Arial"/>
          <w:b/>
          <w:bCs/>
          <w:sz w:val="24"/>
          <w:szCs w:val="24"/>
        </w:rPr>
        <w:t>Effets indésirables : des zones grises</w:t>
      </w:r>
    </w:p>
    <w:p w14:paraId="26A43EEC" w14:textId="77777777" w:rsidR="00E73E17" w:rsidRPr="0085277E" w:rsidRDefault="00E73E17" w:rsidP="00E73E17">
      <w:pPr>
        <w:rPr>
          <w:rFonts w:ascii="Arial" w:hAnsi="Arial" w:cs="Arial"/>
          <w:b/>
          <w:bCs/>
          <w:sz w:val="24"/>
          <w:szCs w:val="24"/>
        </w:rPr>
      </w:pPr>
      <w:r w:rsidRPr="0085277E">
        <w:rPr>
          <w:rFonts w:ascii="Arial" w:hAnsi="Arial" w:cs="Arial"/>
          <w:b/>
          <w:bCs/>
          <w:sz w:val="24"/>
          <w:szCs w:val="24"/>
        </w:rPr>
        <w:t xml:space="preserve">Le développement d’allergies </w:t>
      </w:r>
    </w:p>
    <w:p w14:paraId="060EB5A3" w14:textId="77777777" w:rsidR="00E73E17" w:rsidRDefault="00E73E17" w:rsidP="00E73E17">
      <w:pPr>
        <w:jc w:val="both"/>
        <w:rPr>
          <w:rFonts w:ascii="Arial" w:hAnsi="Arial" w:cs="Arial"/>
          <w:sz w:val="24"/>
          <w:szCs w:val="24"/>
        </w:rPr>
      </w:pPr>
      <w:r w:rsidRPr="0085277E">
        <w:rPr>
          <w:rFonts w:ascii="Arial" w:hAnsi="Arial" w:cs="Arial"/>
          <w:sz w:val="24"/>
          <w:szCs w:val="24"/>
        </w:rPr>
        <w:t>Déjà en 1968, Bleumink et Young observent que la pasteurisation confère un caractère allergène au lait. Un traitement à température plus élevée atténue ce caractère allerg</w:t>
      </w:r>
      <w:r>
        <w:rPr>
          <w:rFonts w:ascii="Arial" w:hAnsi="Arial" w:cs="Arial"/>
          <w:sz w:val="24"/>
          <w:szCs w:val="24"/>
        </w:rPr>
        <w:t>ène</w:t>
      </w:r>
      <w:r w:rsidRPr="0085277E">
        <w:rPr>
          <w:rFonts w:ascii="Arial" w:hAnsi="Arial" w:cs="Arial"/>
          <w:sz w:val="24"/>
          <w:szCs w:val="24"/>
        </w:rPr>
        <w:t xml:space="preserve"> (4), observation confirmée par la suite (31, 32). </w:t>
      </w:r>
      <w:r>
        <w:rPr>
          <w:rFonts w:ascii="Arial" w:hAnsi="Arial" w:cs="Arial"/>
          <w:sz w:val="24"/>
          <w:szCs w:val="24"/>
        </w:rPr>
        <w:t>Rappelons que</w:t>
      </w:r>
      <w:r w:rsidRPr="0085277E">
        <w:rPr>
          <w:rFonts w:ascii="Arial" w:hAnsi="Arial" w:cs="Arial"/>
          <w:sz w:val="24"/>
          <w:szCs w:val="24"/>
        </w:rPr>
        <w:t xml:space="preserve"> les manifestations de nature allergiques sont réduites si le lait est consommé intact, tel que déjà mentionné (24-30).</w:t>
      </w:r>
    </w:p>
    <w:p w14:paraId="7D5ACFC8" w14:textId="77777777" w:rsidR="00E73E17" w:rsidRPr="0085277E" w:rsidRDefault="00E73E17" w:rsidP="00E73E17">
      <w:pPr>
        <w:jc w:val="both"/>
        <w:rPr>
          <w:rFonts w:ascii="Arial" w:hAnsi="Arial" w:cs="Arial"/>
          <w:sz w:val="24"/>
          <w:szCs w:val="24"/>
        </w:rPr>
      </w:pPr>
      <w:r w:rsidRPr="0085277E">
        <w:rPr>
          <w:rFonts w:ascii="Arial" w:hAnsi="Arial" w:cs="Arial"/>
          <w:sz w:val="24"/>
          <w:szCs w:val="24"/>
        </w:rPr>
        <w:t>Des scientifiques se surprennent qu’on ne se soit pas encore penché sur la question de la transformation (33), compte tenu de l’importance accordée au lait en nutrition par les autorités et du fait qu’il soit en tête de liste des aliments occasionnant allergies et intolérances. Il aura fallu attendre le XXIème siècle pour que le sujet soit enfin abordé, malheureusement par la bande seulement.</w:t>
      </w:r>
    </w:p>
    <w:p w14:paraId="1FE213E2" w14:textId="70E4A914" w:rsidR="00E73E17" w:rsidRPr="0085277E" w:rsidRDefault="00E73E17" w:rsidP="00E73E17">
      <w:pPr>
        <w:jc w:val="both"/>
        <w:rPr>
          <w:rFonts w:ascii="Arial" w:hAnsi="Arial" w:cs="Arial"/>
          <w:sz w:val="24"/>
          <w:szCs w:val="24"/>
        </w:rPr>
      </w:pPr>
      <w:r>
        <w:rPr>
          <w:rFonts w:ascii="Arial" w:hAnsi="Arial" w:cs="Arial"/>
          <w:sz w:val="24"/>
          <w:szCs w:val="24"/>
        </w:rPr>
        <w:t xml:space="preserve">Un possible mécanisme ? </w:t>
      </w:r>
      <w:r w:rsidRPr="0085277E">
        <w:rPr>
          <w:rFonts w:ascii="Arial" w:hAnsi="Arial" w:cs="Arial"/>
          <w:sz w:val="24"/>
          <w:szCs w:val="24"/>
        </w:rPr>
        <w:t>La pasteurisation, en favorisant la formation d’agrégats de béta-lactoglobuline (BLg) ou d’alpha-lactalbumine (ALB), en forcerait l’absorption au niveau des plaques de Peyer de la paroi intestinale</w:t>
      </w:r>
      <w:r>
        <w:rPr>
          <w:rFonts w:ascii="Arial" w:hAnsi="Arial" w:cs="Arial"/>
          <w:sz w:val="24"/>
          <w:szCs w:val="24"/>
        </w:rPr>
        <w:t xml:space="preserve"> ; </w:t>
      </w:r>
      <w:r w:rsidR="00B95428">
        <w:rPr>
          <w:rFonts w:ascii="Arial" w:hAnsi="Arial" w:cs="Arial"/>
          <w:sz w:val="24"/>
          <w:szCs w:val="24"/>
        </w:rPr>
        <w:t>elle</w:t>
      </w:r>
      <w:r w:rsidRPr="0085277E">
        <w:rPr>
          <w:rFonts w:ascii="Arial" w:hAnsi="Arial" w:cs="Arial"/>
          <w:sz w:val="24"/>
          <w:szCs w:val="24"/>
        </w:rPr>
        <w:t xml:space="preserve"> déclencherait la sensibilisation immunitaire contre ces protéines (33). Les symptômes résulteraient de l’action des anticorps contre les BLg et ALB ayant échappé à la pasteurisation (33, 34). De là probablement pourquoi des nourrissons allergiques au lait transformé peuvent l’être également au lait intact dont toutes les BLg et ALB sont intactes (35). Constatant que la digestibilité des protéines du lait est réduite par la pasteurisation, Dupont soupçonne que les allergies au lait seraient liées à des peptides de protéines incomplètement digérées (34).</w:t>
      </w:r>
    </w:p>
    <w:p w14:paraId="3F21920E" w14:textId="7DB5E8B2" w:rsidR="00E73E17" w:rsidRPr="0085277E" w:rsidRDefault="00E73E17" w:rsidP="00E73E17">
      <w:pPr>
        <w:jc w:val="both"/>
        <w:rPr>
          <w:rFonts w:ascii="Arial" w:hAnsi="Arial" w:cs="Arial"/>
          <w:sz w:val="24"/>
          <w:szCs w:val="24"/>
        </w:rPr>
      </w:pPr>
      <w:r w:rsidRPr="0085277E">
        <w:rPr>
          <w:rFonts w:ascii="Arial" w:hAnsi="Arial" w:cs="Arial"/>
          <w:sz w:val="24"/>
          <w:szCs w:val="24"/>
        </w:rPr>
        <w:t>La chaleur de la pasteurisation favorise également la formation d’agrégats de caséine avec la BLg et l’ALB (10, 34, 36, 37). La variété d</w:t>
      </w:r>
      <w:r w:rsidR="00B95428">
        <w:rPr>
          <w:rFonts w:ascii="Arial" w:hAnsi="Arial" w:cs="Arial"/>
          <w:sz w:val="24"/>
          <w:szCs w:val="24"/>
        </w:rPr>
        <w:t>e</w:t>
      </w:r>
      <w:r w:rsidRPr="0085277E">
        <w:rPr>
          <w:rFonts w:ascii="Arial" w:hAnsi="Arial" w:cs="Arial"/>
          <w:sz w:val="24"/>
          <w:szCs w:val="24"/>
        </w:rPr>
        <w:t xml:space="preserve"> ces processus d’agglomération aiderait à expliquer la variété et la complexité des réactions </w:t>
      </w:r>
      <w:r>
        <w:rPr>
          <w:rFonts w:ascii="Arial" w:hAnsi="Arial" w:cs="Arial"/>
          <w:sz w:val="24"/>
          <w:szCs w:val="24"/>
        </w:rPr>
        <w:t>d’</w:t>
      </w:r>
      <w:r w:rsidRPr="0085277E">
        <w:rPr>
          <w:rFonts w:ascii="Arial" w:hAnsi="Arial" w:cs="Arial"/>
          <w:sz w:val="24"/>
          <w:szCs w:val="24"/>
        </w:rPr>
        <w:t>allergi</w:t>
      </w:r>
      <w:r>
        <w:rPr>
          <w:rFonts w:ascii="Arial" w:hAnsi="Arial" w:cs="Arial"/>
          <w:sz w:val="24"/>
          <w:szCs w:val="24"/>
        </w:rPr>
        <w:t>e</w:t>
      </w:r>
      <w:r w:rsidRPr="0085277E">
        <w:rPr>
          <w:rFonts w:ascii="Arial" w:hAnsi="Arial" w:cs="Arial"/>
          <w:sz w:val="24"/>
          <w:szCs w:val="24"/>
        </w:rPr>
        <w:t xml:space="preserve"> au lait. La réduction de ces réactions par la cuisson régulière (32, 33, 38) confirmerait l’observation pionnière de Bleumink et Young</w:t>
      </w:r>
      <w:r>
        <w:rPr>
          <w:rFonts w:ascii="Arial" w:hAnsi="Arial" w:cs="Arial"/>
          <w:sz w:val="24"/>
          <w:szCs w:val="24"/>
        </w:rPr>
        <w:t xml:space="preserve"> en 1968</w:t>
      </w:r>
      <w:r w:rsidRPr="0085277E">
        <w:rPr>
          <w:rFonts w:ascii="Arial" w:hAnsi="Arial" w:cs="Arial"/>
          <w:sz w:val="24"/>
          <w:szCs w:val="24"/>
        </w:rPr>
        <w:t xml:space="preserve"> (4, 31, 32) à l’effet qu’une </w:t>
      </w:r>
      <w:r w:rsidRPr="003A6C66">
        <w:rPr>
          <w:rFonts w:ascii="Arial" w:hAnsi="Arial" w:cs="Arial"/>
          <w:i/>
          <w:iCs/>
          <w:sz w:val="24"/>
          <w:szCs w:val="24"/>
        </w:rPr>
        <w:t>sur-pasteurisation</w:t>
      </w:r>
      <w:r w:rsidRPr="0085277E">
        <w:rPr>
          <w:rFonts w:ascii="Arial" w:hAnsi="Arial" w:cs="Arial"/>
          <w:sz w:val="24"/>
          <w:szCs w:val="24"/>
        </w:rPr>
        <w:t xml:space="preserve"> - c’est le cas de la cuisson – réduit le caractère allergénique du lait généré au cours de sa transformation. </w:t>
      </w:r>
    </w:p>
    <w:p w14:paraId="05ECEB78" w14:textId="4BE04368" w:rsidR="00E73E17" w:rsidRPr="0085277E" w:rsidRDefault="00E73E17" w:rsidP="00E73E17">
      <w:pPr>
        <w:jc w:val="both"/>
        <w:rPr>
          <w:rFonts w:ascii="Arial" w:hAnsi="Arial" w:cs="Arial"/>
          <w:sz w:val="24"/>
          <w:szCs w:val="24"/>
        </w:rPr>
      </w:pPr>
      <w:r w:rsidRPr="0085277E">
        <w:rPr>
          <w:rFonts w:ascii="Arial" w:hAnsi="Arial" w:cs="Arial"/>
          <w:sz w:val="24"/>
          <w:szCs w:val="24"/>
        </w:rPr>
        <w:t xml:space="preserve">Comme Paschke pour le fromage (32), Roth-Walter se surprend qu’on n’ait pas vérifié les effets de la transformation du lait chez l’humain alors qu’existent des observations </w:t>
      </w:r>
      <w:r w:rsidRPr="0085277E">
        <w:rPr>
          <w:rFonts w:ascii="Arial" w:hAnsi="Arial" w:cs="Arial"/>
          <w:sz w:val="24"/>
          <w:szCs w:val="24"/>
        </w:rPr>
        <w:lastRenderedPageBreak/>
        <w:t xml:space="preserve">pertinentes d’allergies </w:t>
      </w:r>
      <w:r w:rsidRPr="0085277E">
        <w:rPr>
          <w:rFonts w:ascii="Arial" w:hAnsi="Arial" w:cs="Arial"/>
          <w:i/>
          <w:sz w:val="24"/>
          <w:szCs w:val="24"/>
        </w:rPr>
        <w:t xml:space="preserve">in vivo </w:t>
      </w:r>
      <w:r w:rsidRPr="0085277E">
        <w:rPr>
          <w:rFonts w:ascii="Arial" w:hAnsi="Arial" w:cs="Arial"/>
          <w:sz w:val="24"/>
          <w:szCs w:val="24"/>
        </w:rPr>
        <w:t xml:space="preserve">chez la souris suite à la pasteurisation et l’homogénéisation (33). Autre indice, des recherches menées entre les années 1930 et 1950 montrent que des animaux nourris au lait transformé devaient être supplémentés en calcium et autres minéraux pour compenser le retard de croissance dû aux traitements appliqués au lait (39-41). </w:t>
      </w:r>
      <w:r w:rsidR="00285FB6">
        <w:rPr>
          <w:rFonts w:ascii="Arial" w:hAnsi="Arial" w:cs="Arial"/>
          <w:sz w:val="24"/>
          <w:szCs w:val="24"/>
        </w:rPr>
        <w:t xml:space="preserve">Plusieurs autres recherches chez l’animal le confirment. </w:t>
      </w:r>
      <w:r w:rsidRPr="0085277E">
        <w:rPr>
          <w:rFonts w:ascii="Arial" w:hAnsi="Arial" w:cs="Arial"/>
          <w:sz w:val="24"/>
          <w:szCs w:val="24"/>
        </w:rPr>
        <w:t>La transformation du lait semble bel et bien modifier</w:t>
      </w:r>
      <w:r>
        <w:rPr>
          <w:rFonts w:ascii="Arial" w:hAnsi="Arial" w:cs="Arial"/>
          <w:sz w:val="24"/>
          <w:szCs w:val="24"/>
        </w:rPr>
        <w:t xml:space="preserve"> ses propriétés</w:t>
      </w:r>
      <w:r w:rsidRPr="0085277E">
        <w:rPr>
          <w:rFonts w:ascii="Arial" w:hAnsi="Arial" w:cs="Arial"/>
          <w:sz w:val="24"/>
          <w:szCs w:val="24"/>
        </w:rPr>
        <w:t>.</w:t>
      </w:r>
    </w:p>
    <w:p w14:paraId="6D121FE6" w14:textId="77777777" w:rsidR="00E73E17" w:rsidRPr="0085277E" w:rsidRDefault="00E73E17" w:rsidP="00E73E17">
      <w:pPr>
        <w:jc w:val="both"/>
        <w:rPr>
          <w:rFonts w:ascii="Arial" w:hAnsi="Arial" w:cs="Arial"/>
          <w:sz w:val="24"/>
          <w:szCs w:val="24"/>
        </w:rPr>
      </w:pPr>
      <w:r>
        <w:rPr>
          <w:rFonts w:ascii="Arial" w:hAnsi="Arial" w:cs="Arial"/>
          <w:sz w:val="24"/>
          <w:szCs w:val="24"/>
        </w:rPr>
        <w:t>Une</w:t>
      </w:r>
      <w:r w:rsidRPr="0085277E">
        <w:rPr>
          <w:rFonts w:ascii="Arial" w:hAnsi="Arial" w:cs="Arial"/>
          <w:sz w:val="24"/>
          <w:szCs w:val="24"/>
        </w:rPr>
        <w:t xml:space="preserve"> transformation limitée d’un aliment </w:t>
      </w:r>
      <w:r>
        <w:rPr>
          <w:rFonts w:ascii="Arial" w:hAnsi="Arial" w:cs="Arial"/>
          <w:sz w:val="24"/>
          <w:szCs w:val="24"/>
        </w:rPr>
        <w:t xml:space="preserve">suffit </w:t>
      </w:r>
      <w:r w:rsidRPr="0085277E">
        <w:rPr>
          <w:rFonts w:ascii="Arial" w:hAnsi="Arial" w:cs="Arial"/>
          <w:sz w:val="24"/>
          <w:szCs w:val="24"/>
        </w:rPr>
        <w:t>pour en modifier l</w:t>
      </w:r>
      <w:r>
        <w:rPr>
          <w:rFonts w:ascii="Arial" w:hAnsi="Arial" w:cs="Arial"/>
          <w:sz w:val="24"/>
          <w:szCs w:val="24"/>
        </w:rPr>
        <w:t xml:space="preserve">es effets : la simple </w:t>
      </w:r>
      <w:r w:rsidRPr="0085277E">
        <w:rPr>
          <w:rFonts w:ascii="Arial" w:hAnsi="Arial" w:cs="Arial"/>
          <w:sz w:val="24"/>
          <w:szCs w:val="24"/>
        </w:rPr>
        <w:t>rédu</w:t>
      </w:r>
      <w:r>
        <w:rPr>
          <w:rFonts w:ascii="Arial" w:hAnsi="Arial" w:cs="Arial"/>
          <w:sz w:val="24"/>
          <w:szCs w:val="24"/>
        </w:rPr>
        <w:t xml:space="preserve">ction d’une pomme </w:t>
      </w:r>
      <w:r w:rsidRPr="0085277E">
        <w:rPr>
          <w:rFonts w:ascii="Arial" w:hAnsi="Arial" w:cs="Arial"/>
          <w:sz w:val="24"/>
          <w:szCs w:val="24"/>
        </w:rPr>
        <w:t>en purée au mélangeur</w:t>
      </w:r>
      <w:r>
        <w:rPr>
          <w:rFonts w:ascii="Arial" w:hAnsi="Arial" w:cs="Arial"/>
          <w:sz w:val="24"/>
          <w:szCs w:val="24"/>
        </w:rPr>
        <w:t xml:space="preserve"> entraîne </w:t>
      </w:r>
      <w:r w:rsidRPr="0085277E">
        <w:rPr>
          <w:rFonts w:ascii="Arial" w:hAnsi="Arial" w:cs="Arial"/>
          <w:sz w:val="24"/>
          <w:szCs w:val="24"/>
        </w:rPr>
        <w:t xml:space="preserve">une phase hypoglycémique (42). Pour sa part, le fromage peut diminuer le cholestérol sanguin alors que le beurre l’augmente. On soupçonne des effets de matrice </w:t>
      </w:r>
      <w:r>
        <w:rPr>
          <w:rFonts w:ascii="Arial" w:hAnsi="Arial" w:cs="Arial"/>
          <w:sz w:val="24"/>
          <w:szCs w:val="24"/>
        </w:rPr>
        <w:t xml:space="preserve">résultant </w:t>
      </w:r>
      <w:r w:rsidRPr="0085277E">
        <w:rPr>
          <w:rFonts w:ascii="Arial" w:hAnsi="Arial" w:cs="Arial"/>
          <w:sz w:val="24"/>
          <w:szCs w:val="24"/>
        </w:rPr>
        <w:t xml:space="preserve">d’interactions entre </w:t>
      </w:r>
      <w:r>
        <w:rPr>
          <w:rFonts w:ascii="Arial" w:hAnsi="Arial" w:cs="Arial"/>
          <w:sz w:val="24"/>
          <w:szCs w:val="24"/>
        </w:rPr>
        <w:t>d</w:t>
      </w:r>
      <w:r w:rsidRPr="0085277E">
        <w:rPr>
          <w:rFonts w:ascii="Arial" w:hAnsi="Arial" w:cs="Arial"/>
          <w:sz w:val="24"/>
          <w:szCs w:val="24"/>
        </w:rPr>
        <w:t>es composantes du lait</w:t>
      </w:r>
      <w:r>
        <w:rPr>
          <w:rFonts w:ascii="Arial" w:hAnsi="Arial" w:cs="Arial"/>
          <w:sz w:val="24"/>
          <w:szCs w:val="24"/>
        </w:rPr>
        <w:t xml:space="preserve"> et </w:t>
      </w:r>
      <w:r w:rsidRPr="0085277E">
        <w:rPr>
          <w:rFonts w:ascii="Arial" w:hAnsi="Arial" w:cs="Arial"/>
          <w:sz w:val="24"/>
          <w:szCs w:val="24"/>
        </w:rPr>
        <w:t>pou</w:t>
      </w:r>
      <w:r>
        <w:rPr>
          <w:rFonts w:ascii="Arial" w:hAnsi="Arial" w:cs="Arial"/>
          <w:sz w:val="24"/>
          <w:szCs w:val="24"/>
        </w:rPr>
        <w:t>vant</w:t>
      </w:r>
      <w:r w:rsidRPr="0085277E">
        <w:rPr>
          <w:rFonts w:ascii="Arial" w:hAnsi="Arial" w:cs="Arial"/>
          <w:sz w:val="24"/>
          <w:szCs w:val="24"/>
        </w:rPr>
        <w:t xml:space="preserve"> en modifier l’assimilation, ici celle du cholestérol (43, 44).</w:t>
      </w:r>
    </w:p>
    <w:p w14:paraId="6B5EBB6E" w14:textId="7586D29B" w:rsidR="00E73E17" w:rsidRDefault="00E73E17" w:rsidP="00E73E17">
      <w:pPr>
        <w:jc w:val="both"/>
        <w:rPr>
          <w:rFonts w:ascii="Arial" w:hAnsi="Arial" w:cs="Arial"/>
          <w:sz w:val="24"/>
          <w:szCs w:val="24"/>
        </w:rPr>
      </w:pPr>
      <w:r>
        <w:rPr>
          <w:rFonts w:ascii="Arial" w:hAnsi="Arial" w:cs="Arial"/>
          <w:sz w:val="24"/>
          <w:szCs w:val="24"/>
        </w:rPr>
        <w:t>Il appert que l</w:t>
      </w:r>
      <w:r w:rsidRPr="0085277E">
        <w:rPr>
          <w:rFonts w:ascii="Arial" w:hAnsi="Arial" w:cs="Arial"/>
          <w:sz w:val="24"/>
          <w:szCs w:val="24"/>
        </w:rPr>
        <w:t>es multiples molécules bioactives d’un aliment s</w:t>
      </w:r>
      <w:r>
        <w:rPr>
          <w:rFonts w:ascii="Arial" w:hAnsi="Arial" w:cs="Arial"/>
          <w:sz w:val="24"/>
          <w:szCs w:val="24"/>
        </w:rPr>
        <w:t>o</w:t>
      </w:r>
      <w:r w:rsidRPr="0085277E">
        <w:rPr>
          <w:rFonts w:ascii="Arial" w:hAnsi="Arial" w:cs="Arial"/>
          <w:sz w:val="24"/>
          <w:szCs w:val="24"/>
        </w:rPr>
        <w:t xml:space="preserve">nt agencées </w:t>
      </w:r>
      <w:r>
        <w:rPr>
          <w:rFonts w:ascii="Arial" w:hAnsi="Arial" w:cs="Arial"/>
          <w:sz w:val="24"/>
          <w:szCs w:val="24"/>
        </w:rPr>
        <w:t>de façon</w:t>
      </w:r>
      <w:r w:rsidRPr="0085277E">
        <w:rPr>
          <w:rFonts w:ascii="Arial" w:hAnsi="Arial" w:cs="Arial"/>
          <w:sz w:val="24"/>
          <w:szCs w:val="24"/>
        </w:rPr>
        <w:t xml:space="preserve"> précis</w:t>
      </w:r>
      <w:r>
        <w:rPr>
          <w:rFonts w:ascii="Arial" w:hAnsi="Arial" w:cs="Arial"/>
          <w:sz w:val="24"/>
          <w:szCs w:val="24"/>
        </w:rPr>
        <w:t>e</w:t>
      </w:r>
      <w:r w:rsidRPr="0085277E">
        <w:rPr>
          <w:rFonts w:ascii="Arial" w:hAnsi="Arial" w:cs="Arial"/>
          <w:sz w:val="24"/>
          <w:szCs w:val="24"/>
        </w:rPr>
        <w:t xml:space="preserve"> chimiquement et physiquement. Cet ordre </w:t>
      </w:r>
      <w:r>
        <w:rPr>
          <w:rFonts w:ascii="Arial" w:hAnsi="Arial" w:cs="Arial"/>
          <w:sz w:val="24"/>
          <w:szCs w:val="24"/>
        </w:rPr>
        <w:t>s</w:t>
      </w:r>
      <w:r w:rsidRPr="0085277E">
        <w:rPr>
          <w:rFonts w:ascii="Arial" w:hAnsi="Arial" w:cs="Arial"/>
          <w:sz w:val="24"/>
          <w:szCs w:val="24"/>
        </w:rPr>
        <w:t xml:space="preserve">erait </w:t>
      </w:r>
      <w:r>
        <w:rPr>
          <w:rFonts w:ascii="Arial" w:hAnsi="Arial" w:cs="Arial"/>
          <w:sz w:val="24"/>
          <w:szCs w:val="24"/>
        </w:rPr>
        <w:t>d’importance pour</w:t>
      </w:r>
      <w:r w:rsidRPr="0085277E">
        <w:rPr>
          <w:rFonts w:ascii="Arial" w:hAnsi="Arial" w:cs="Arial"/>
          <w:sz w:val="24"/>
          <w:szCs w:val="24"/>
        </w:rPr>
        <w:t xml:space="preserve"> leur assimilation et</w:t>
      </w:r>
      <w:r>
        <w:rPr>
          <w:rFonts w:ascii="Arial" w:hAnsi="Arial" w:cs="Arial"/>
          <w:sz w:val="24"/>
          <w:szCs w:val="24"/>
        </w:rPr>
        <w:t>,</w:t>
      </w:r>
      <w:r w:rsidRPr="0085277E">
        <w:rPr>
          <w:rFonts w:ascii="Arial" w:hAnsi="Arial" w:cs="Arial"/>
          <w:sz w:val="24"/>
          <w:szCs w:val="24"/>
        </w:rPr>
        <w:t xml:space="preserve"> </w:t>
      </w:r>
      <w:r>
        <w:rPr>
          <w:rFonts w:ascii="Arial" w:hAnsi="Arial" w:cs="Arial"/>
          <w:sz w:val="24"/>
          <w:szCs w:val="24"/>
        </w:rPr>
        <w:t>possibl</w:t>
      </w:r>
      <w:r w:rsidRPr="0085277E">
        <w:rPr>
          <w:rFonts w:ascii="Arial" w:hAnsi="Arial" w:cs="Arial"/>
          <w:sz w:val="24"/>
          <w:szCs w:val="24"/>
        </w:rPr>
        <w:t>ement</w:t>
      </w:r>
      <w:r>
        <w:rPr>
          <w:rFonts w:ascii="Arial" w:hAnsi="Arial" w:cs="Arial"/>
          <w:sz w:val="24"/>
          <w:szCs w:val="24"/>
        </w:rPr>
        <w:t>,</w:t>
      </w:r>
      <w:r w:rsidRPr="0085277E">
        <w:rPr>
          <w:rFonts w:ascii="Arial" w:hAnsi="Arial" w:cs="Arial"/>
          <w:sz w:val="24"/>
          <w:szCs w:val="24"/>
        </w:rPr>
        <w:t xml:space="preserve"> leur synergie dans l’organisme. Il en serait de même pour le lait (15, 45) avec des bénéfices significatifs si non transformé (24-30).</w:t>
      </w:r>
    </w:p>
    <w:p w14:paraId="54ED115E" w14:textId="77777777" w:rsidR="00285FB6" w:rsidRDefault="00285FB6" w:rsidP="00E73E17">
      <w:pPr>
        <w:jc w:val="both"/>
        <w:rPr>
          <w:rFonts w:ascii="Arial" w:hAnsi="Arial" w:cs="Arial"/>
          <w:sz w:val="24"/>
          <w:szCs w:val="24"/>
        </w:rPr>
      </w:pPr>
    </w:p>
    <w:p w14:paraId="2C4954FC" w14:textId="4A930BA4" w:rsidR="00E73E17" w:rsidRPr="0085277E" w:rsidRDefault="00E73E17" w:rsidP="00E73E17">
      <w:pPr>
        <w:jc w:val="both"/>
        <w:rPr>
          <w:rFonts w:ascii="Arial" w:hAnsi="Arial" w:cs="Arial"/>
          <w:b/>
          <w:bCs/>
          <w:sz w:val="24"/>
          <w:szCs w:val="24"/>
        </w:rPr>
      </w:pPr>
      <w:r w:rsidRPr="0085277E">
        <w:rPr>
          <w:rFonts w:ascii="Arial" w:hAnsi="Arial" w:cs="Arial"/>
          <w:b/>
          <w:bCs/>
          <w:sz w:val="24"/>
          <w:szCs w:val="24"/>
        </w:rPr>
        <w:t>CONCLUSION</w:t>
      </w:r>
    </w:p>
    <w:p w14:paraId="144E224A" w14:textId="77777777" w:rsidR="00E73E17" w:rsidRPr="0085277E" w:rsidRDefault="00E73E17" w:rsidP="00E73E17">
      <w:pPr>
        <w:jc w:val="both"/>
        <w:rPr>
          <w:rFonts w:ascii="Arial" w:hAnsi="Arial" w:cs="Arial"/>
          <w:sz w:val="24"/>
          <w:szCs w:val="24"/>
        </w:rPr>
      </w:pPr>
      <w:r>
        <w:rPr>
          <w:rFonts w:ascii="Arial" w:hAnsi="Arial" w:cs="Arial"/>
          <w:sz w:val="24"/>
          <w:szCs w:val="24"/>
        </w:rPr>
        <w:t>Par essence, l</w:t>
      </w:r>
      <w:r w:rsidRPr="0085277E">
        <w:rPr>
          <w:rFonts w:ascii="Arial" w:hAnsi="Arial" w:cs="Arial"/>
          <w:sz w:val="24"/>
          <w:szCs w:val="24"/>
        </w:rPr>
        <w:t>a transformation d’un aliment le modifie. Elle s’accompagne d’avertissements et de conseils</w:t>
      </w:r>
      <w:r>
        <w:rPr>
          <w:rFonts w:ascii="Arial" w:hAnsi="Arial" w:cs="Arial"/>
          <w:sz w:val="24"/>
          <w:szCs w:val="24"/>
        </w:rPr>
        <w:t xml:space="preserve"> comme </w:t>
      </w:r>
      <w:r w:rsidRPr="0085277E">
        <w:rPr>
          <w:rFonts w:ascii="Arial" w:hAnsi="Arial" w:cs="Arial"/>
          <w:sz w:val="24"/>
          <w:szCs w:val="24"/>
        </w:rPr>
        <w:t xml:space="preserve">les précautions </w:t>
      </w:r>
      <w:r>
        <w:rPr>
          <w:rFonts w:ascii="Arial" w:hAnsi="Arial" w:cs="Arial"/>
          <w:sz w:val="24"/>
          <w:szCs w:val="24"/>
        </w:rPr>
        <w:t xml:space="preserve">suggérées </w:t>
      </w:r>
      <w:r w:rsidRPr="0085277E">
        <w:rPr>
          <w:rFonts w:ascii="Arial" w:hAnsi="Arial" w:cs="Arial"/>
          <w:sz w:val="24"/>
          <w:szCs w:val="24"/>
        </w:rPr>
        <w:t>lors de la cuisson</w:t>
      </w:r>
      <w:r>
        <w:rPr>
          <w:rFonts w:ascii="Arial" w:hAnsi="Arial" w:cs="Arial"/>
          <w:sz w:val="24"/>
          <w:szCs w:val="24"/>
        </w:rPr>
        <w:t xml:space="preserve"> des aliments</w:t>
      </w:r>
      <w:r w:rsidRPr="0085277E">
        <w:rPr>
          <w:rFonts w:ascii="Arial" w:hAnsi="Arial" w:cs="Arial"/>
          <w:sz w:val="24"/>
          <w:szCs w:val="24"/>
        </w:rPr>
        <w:t>. Au contraire, l</w:t>
      </w:r>
      <w:r>
        <w:rPr>
          <w:rFonts w:ascii="Arial" w:hAnsi="Arial" w:cs="Arial"/>
          <w:sz w:val="24"/>
          <w:szCs w:val="24"/>
        </w:rPr>
        <w:t>a transformation du</w:t>
      </w:r>
      <w:r w:rsidRPr="0085277E">
        <w:rPr>
          <w:rFonts w:ascii="Arial" w:hAnsi="Arial" w:cs="Arial"/>
          <w:sz w:val="24"/>
          <w:szCs w:val="24"/>
        </w:rPr>
        <w:t xml:space="preserve"> lait n</w:t>
      </w:r>
      <w:r>
        <w:rPr>
          <w:rFonts w:ascii="Arial" w:hAnsi="Arial" w:cs="Arial"/>
          <w:sz w:val="24"/>
          <w:szCs w:val="24"/>
        </w:rPr>
        <w:t>e</w:t>
      </w:r>
      <w:r w:rsidRPr="0085277E">
        <w:rPr>
          <w:rFonts w:ascii="Arial" w:hAnsi="Arial" w:cs="Arial"/>
          <w:sz w:val="24"/>
          <w:szCs w:val="24"/>
        </w:rPr>
        <w:t xml:space="preserve"> bénéfici</w:t>
      </w:r>
      <w:r>
        <w:rPr>
          <w:rFonts w:ascii="Arial" w:hAnsi="Arial" w:cs="Arial"/>
          <w:sz w:val="24"/>
          <w:szCs w:val="24"/>
        </w:rPr>
        <w:t>e pas</w:t>
      </w:r>
      <w:r w:rsidRPr="0085277E">
        <w:rPr>
          <w:rFonts w:ascii="Arial" w:hAnsi="Arial" w:cs="Arial"/>
          <w:sz w:val="24"/>
          <w:szCs w:val="24"/>
        </w:rPr>
        <w:t xml:space="preserve"> d</w:t>
      </w:r>
      <w:r>
        <w:rPr>
          <w:rFonts w:ascii="Arial" w:hAnsi="Arial" w:cs="Arial"/>
          <w:sz w:val="24"/>
          <w:szCs w:val="24"/>
        </w:rPr>
        <w:t>’une tell</w:t>
      </w:r>
      <w:r w:rsidRPr="0085277E">
        <w:rPr>
          <w:rFonts w:ascii="Arial" w:hAnsi="Arial" w:cs="Arial"/>
          <w:sz w:val="24"/>
          <w:szCs w:val="24"/>
        </w:rPr>
        <w:t xml:space="preserve">e </w:t>
      </w:r>
      <w:r>
        <w:rPr>
          <w:rFonts w:ascii="Arial" w:hAnsi="Arial" w:cs="Arial"/>
          <w:sz w:val="24"/>
          <w:szCs w:val="24"/>
        </w:rPr>
        <w:t>attention. M</w:t>
      </w:r>
      <w:r w:rsidRPr="0085277E">
        <w:rPr>
          <w:rFonts w:ascii="Arial" w:hAnsi="Arial" w:cs="Arial"/>
          <w:sz w:val="24"/>
          <w:szCs w:val="24"/>
        </w:rPr>
        <w:t xml:space="preserve">algré les </w:t>
      </w:r>
      <w:r>
        <w:rPr>
          <w:rFonts w:ascii="Arial" w:hAnsi="Arial" w:cs="Arial"/>
          <w:sz w:val="24"/>
          <w:szCs w:val="24"/>
        </w:rPr>
        <w:t xml:space="preserve">multiples </w:t>
      </w:r>
      <w:r w:rsidRPr="0085277E">
        <w:rPr>
          <w:rFonts w:ascii="Arial" w:hAnsi="Arial" w:cs="Arial"/>
          <w:sz w:val="24"/>
          <w:szCs w:val="24"/>
        </w:rPr>
        <w:t>modifications</w:t>
      </w:r>
      <w:r>
        <w:rPr>
          <w:rFonts w:ascii="Arial" w:hAnsi="Arial" w:cs="Arial"/>
          <w:sz w:val="24"/>
          <w:szCs w:val="24"/>
        </w:rPr>
        <w:t xml:space="preserve"> en résultant, </w:t>
      </w:r>
      <w:r w:rsidRPr="0085277E">
        <w:rPr>
          <w:rFonts w:ascii="Arial" w:hAnsi="Arial" w:cs="Arial"/>
          <w:sz w:val="24"/>
          <w:szCs w:val="24"/>
        </w:rPr>
        <w:t xml:space="preserve">on </w:t>
      </w:r>
      <w:r>
        <w:rPr>
          <w:rFonts w:ascii="Arial" w:hAnsi="Arial" w:cs="Arial"/>
          <w:sz w:val="24"/>
          <w:szCs w:val="24"/>
        </w:rPr>
        <w:t xml:space="preserve">considère encore </w:t>
      </w:r>
      <w:r w:rsidRPr="0085277E">
        <w:rPr>
          <w:rFonts w:ascii="Arial" w:hAnsi="Arial" w:cs="Arial"/>
          <w:sz w:val="24"/>
          <w:szCs w:val="24"/>
        </w:rPr>
        <w:t xml:space="preserve">qu’il vaut le lait intact </w:t>
      </w:r>
      <w:r>
        <w:rPr>
          <w:rFonts w:ascii="Arial" w:hAnsi="Arial" w:cs="Arial"/>
          <w:sz w:val="24"/>
          <w:szCs w:val="24"/>
        </w:rPr>
        <w:t>de</w:t>
      </w:r>
      <w:r w:rsidRPr="0085277E">
        <w:rPr>
          <w:rFonts w:ascii="Arial" w:hAnsi="Arial" w:cs="Arial"/>
          <w:sz w:val="24"/>
          <w:szCs w:val="24"/>
        </w:rPr>
        <w:t xml:space="preserve"> nos ancêtres</w:t>
      </w:r>
      <w:r>
        <w:rPr>
          <w:rFonts w:ascii="Arial" w:hAnsi="Arial" w:cs="Arial"/>
          <w:sz w:val="24"/>
          <w:szCs w:val="24"/>
        </w:rPr>
        <w:t>, sans démonstration. On</w:t>
      </w:r>
      <w:r w:rsidRPr="0085277E">
        <w:rPr>
          <w:rFonts w:ascii="Arial" w:hAnsi="Arial" w:cs="Arial"/>
          <w:sz w:val="24"/>
          <w:szCs w:val="24"/>
        </w:rPr>
        <w:t xml:space="preserve"> l’a plutôt décrét</w:t>
      </w:r>
      <w:r>
        <w:rPr>
          <w:rFonts w:ascii="Arial" w:hAnsi="Arial" w:cs="Arial"/>
          <w:sz w:val="24"/>
          <w:szCs w:val="24"/>
        </w:rPr>
        <w:t>é</w:t>
      </w:r>
      <w:r w:rsidRPr="0085277E">
        <w:rPr>
          <w:rFonts w:ascii="Arial" w:hAnsi="Arial" w:cs="Arial"/>
          <w:sz w:val="24"/>
          <w:szCs w:val="24"/>
        </w:rPr>
        <w:t>.</w:t>
      </w:r>
    </w:p>
    <w:p w14:paraId="14862316" w14:textId="77777777" w:rsidR="00E73E17" w:rsidRDefault="00E73E17" w:rsidP="00E73E17">
      <w:pPr>
        <w:jc w:val="both"/>
        <w:rPr>
          <w:rFonts w:ascii="Arial" w:hAnsi="Arial" w:cs="Arial"/>
          <w:sz w:val="24"/>
          <w:szCs w:val="24"/>
        </w:rPr>
      </w:pPr>
      <w:r w:rsidRPr="00673D32">
        <w:rPr>
          <w:rFonts w:ascii="Arial" w:hAnsi="Arial" w:cs="Arial"/>
          <w:sz w:val="24"/>
          <w:szCs w:val="24"/>
        </w:rPr>
        <w:t>Il apert que la fixation initiale par les chimistes de la pasteurisation à 63°C pendant 30 minutes</w:t>
      </w:r>
      <w:r>
        <w:rPr>
          <w:rFonts w:ascii="Arial" w:hAnsi="Arial" w:cs="Arial"/>
          <w:sz w:val="24"/>
          <w:szCs w:val="24"/>
        </w:rPr>
        <w:t>,</w:t>
      </w:r>
      <w:r w:rsidRPr="00673D32">
        <w:rPr>
          <w:rFonts w:ascii="Arial" w:hAnsi="Arial" w:cs="Arial"/>
          <w:sz w:val="24"/>
          <w:szCs w:val="24"/>
        </w:rPr>
        <w:t xml:space="preserve"> </w:t>
      </w:r>
      <w:r>
        <w:rPr>
          <w:rFonts w:ascii="Arial" w:hAnsi="Arial" w:cs="Arial"/>
          <w:sz w:val="24"/>
          <w:szCs w:val="24"/>
        </w:rPr>
        <w:t>fin XIXe siècle,</w:t>
      </w:r>
      <w:r w:rsidRPr="00673D32">
        <w:rPr>
          <w:rFonts w:ascii="Arial" w:hAnsi="Arial" w:cs="Arial"/>
          <w:sz w:val="24"/>
          <w:szCs w:val="24"/>
        </w:rPr>
        <w:t xml:space="preserve"> était </w:t>
      </w:r>
      <w:r>
        <w:rPr>
          <w:rFonts w:ascii="Arial" w:hAnsi="Arial" w:cs="Arial"/>
          <w:sz w:val="24"/>
          <w:szCs w:val="24"/>
        </w:rPr>
        <w:t>le bon choix</w:t>
      </w:r>
      <w:r w:rsidRPr="00673D32">
        <w:rPr>
          <w:rFonts w:ascii="Arial" w:hAnsi="Arial" w:cs="Arial"/>
          <w:sz w:val="24"/>
          <w:szCs w:val="24"/>
        </w:rPr>
        <w:t xml:space="preserve">. </w:t>
      </w:r>
      <w:r>
        <w:rPr>
          <w:rFonts w:ascii="Arial" w:hAnsi="Arial" w:cs="Arial"/>
          <w:sz w:val="24"/>
          <w:szCs w:val="24"/>
        </w:rPr>
        <w:t xml:space="preserve">Les laiteries l’ont remplacée pour des raisons commerciales, cela aux-dépens de l’intégrité et des propriétés du lait. De plus, </w:t>
      </w:r>
      <w:r w:rsidRPr="00673D32">
        <w:rPr>
          <w:rFonts w:ascii="Arial" w:hAnsi="Arial" w:cs="Arial"/>
          <w:sz w:val="24"/>
          <w:szCs w:val="24"/>
        </w:rPr>
        <w:t>on n’a pas pour autant prouvé que le lait intact est dangereux</w:t>
      </w:r>
      <w:r>
        <w:rPr>
          <w:rFonts w:ascii="Arial" w:hAnsi="Arial" w:cs="Arial"/>
          <w:sz w:val="24"/>
          <w:szCs w:val="24"/>
        </w:rPr>
        <w:t> :</w:t>
      </w:r>
      <w:r w:rsidRPr="00673D32">
        <w:rPr>
          <w:rFonts w:ascii="Arial" w:hAnsi="Arial" w:cs="Arial"/>
          <w:sz w:val="24"/>
          <w:szCs w:val="24"/>
        </w:rPr>
        <w:t xml:space="preserve"> </w:t>
      </w:r>
      <w:r>
        <w:rPr>
          <w:rFonts w:ascii="Arial" w:hAnsi="Arial" w:cs="Arial"/>
          <w:sz w:val="24"/>
          <w:szCs w:val="24"/>
        </w:rPr>
        <w:t>d</w:t>
      </w:r>
      <w:r w:rsidRPr="00673D32">
        <w:rPr>
          <w:rFonts w:ascii="Arial" w:hAnsi="Arial" w:cs="Arial"/>
          <w:sz w:val="24"/>
          <w:szCs w:val="24"/>
        </w:rPr>
        <w:t>es centaines de peuples et peuplades dans le monde le consomment</w:t>
      </w:r>
      <w:r>
        <w:rPr>
          <w:rFonts w:ascii="Arial" w:hAnsi="Arial" w:cs="Arial"/>
          <w:sz w:val="24"/>
          <w:szCs w:val="24"/>
        </w:rPr>
        <w:t xml:space="preserve"> à l’exemple de 100% de nos producteurs laitiers. Dangereux ça au point de l’interdire ?</w:t>
      </w:r>
      <w:r w:rsidRPr="002D6045">
        <w:rPr>
          <w:rFonts w:ascii="Arial" w:hAnsi="Arial" w:cs="Arial"/>
          <w:sz w:val="24"/>
          <w:szCs w:val="24"/>
        </w:rPr>
        <w:t xml:space="preserve"> </w:t>
      </w:r>
      <w:r>
        <w:rPr>
          <w:rFonts w:ascii="Arial" w:hAnsi="Arial" w:cs="Arial"/>
          <w:sz w:val="24"/>
          <w:szCs w:val="24"/>
        </w:rPr>
        <w:t>On a interdit le lait cru sous de fausses représentations.</w:t>
      </w:r>
    </w:p>
    <w:p w14:paraId="78FCD14A" w14:textId="77777777" w:rsidR="00E73E17" w:rsidRPr="002D6045" w:rsidRDefault="00E73E17" w:rsidP="00E73E17">
      <w:pPr>
        <w:jc w:val="both"/>
        <w:rPr>
          <w:rFonts w:ascii="Arial" w:hAnsi="Arial" w:cs="Arial"/>
          <w:sz w:val="24"/>
          <w:szCs w:val="24"/>
        </w:rPr>
      </w:pPr>
      <w:r>
        <w:rPr>
          <w:rFonts w:ascii="Arial" w:hAnsi="Arial" w:cs="Arial"/>
          <w:sz w:val="24"/>
          <w:szCs w:val="24"/>
        </w:rPr>
        <w:t>Ces raccourcis anti-scientifiques on d</w:t>
      </w:r>
      <w:r w:rsidRPr="00673D32">
        <w:rPr>
          <w:rFonts w:ascii="Arial" w:hAnsi="Arial" w:cs="Arial"/>
          <w:sz w:val="24"/>
          <w:szCs w:val="24"/>
        </w:rPr>
        <w:t>e</w:t>
      </w:r>
      <w:r>
        <w:rPr>
          <w:rFonts w:ascii="Arial" w:hAnsi="Arial" w:cs="Arial"/>
          <w:sz w:val="24"/>
          <w:szCs w:val="24"/>
        </w:rPr>
        <w:t xml:space="preserve"> fâcheuse</w:t>
      </w:r>
      <w:r w:rsidRPr="00673D32">
        <w:rPr>
          <w:rFonts w:ascii="Arial" w:hAnsi="Arial" w:cs="Arial"/>
          <w:sz w:val="24"/>
          <w:szCs w:val="24"/>
        </w:rPr>
        <w:t>s conséquences. En premier lieu, les scientifiques n’</w:t>
      </w:r>
      <w:r>
        <w:rPr>
          <w:rFonts w:ascii="Arial" w:hAnsi="Arial" w:cs="Arial"/>
          <w:sz w:val="24"/>
          <w:szCs w:val="24"/>
        </w:rPr>
        <w:t>escomptent</w:t>
      </w:r>
      <w:r w:rsidRPr="00673D32">
        <w:rPr>
          <w:rFonts w:ascii="Arial" w:hAnsi="Arial" w:cs="Arial"/>
          <w:sz w:val="24"/>
          <w:szCs w:val="24"/>
        </w:rPr>
        <w:t xml:space="preserve"> que des effets bénéfiques du lait transformé, d’où la tendance à la marginalisation systématique des </w:t>
      </w:r>
      <w:r>
        <w:rPr>
          <w:rFonts w:ascii="Arial" w:hAnsi="Arial" w:cs="Arial"/>
          <w:sz w:val="24"/>
          <w:szCs w:val="24"/>
        </w:rPr>
        <w:t>donnée</w:t>
      </w:r>
      <w:r w:rsidRPr="00673D32">
        <w:rPr>
          <w:rFonts w:ascii="Arial" w:hAnsi="Arial" w:cs="Arial"/>
          <w:sz w:val="24"/>
          <w:szCs w:val="24"/>
        </w:rPr>
        <w:t>s contraires</w:t>
      </w:r>
      <w:r>
        <w:rPr>
          <w:rFonts w:ascii="Arial" w:hAnsi="Arial" w:cs="Arial"/>
          <w:sz w:val="24"/>
          <w:szCs w:val="24"/>
        </w:rPr>
        <w:t xml:space="preserve">. Les </w:t>
      </w:r>
      <w:r w:rsidRPr="00673D32">
        <w:rPr>
          <w:rFonts w:ascii="Arial" w:hAnsi="Arial" w:cs="Arial"/>
          <w:sz w:val="24"/>
          <w:szCs w:val="24"/>
        </w:rPr>
        <w:t>biais d’analyse</w:t>
      </w:r>
      <w:r>
        <w:rPr>
          <w:rFonts w:ascii="Arial" w:hAnsi="Arial" w:cs="Arial"/>
          <w:sz w:val="24"/>
          <w:szCs w:val="24"/>
        </w:rPr>
        <w:t xml:space="preserve"> sont </w:t>
      </w:r>
      <w:r w:rsidRPr="00673D32">
        <w:rPr>
          <w:rFonts w:ascii="Arial" w:hAnsi="Arial" w:cs="Arial"/>
          <w:sz w:val="24"/>
          <w:szCs w:val="24"/>
        </w:rPr>
        <w:t xml:space="preserve">inquiétants. À la lumière de ces faits, on se surprendra moins des sérieux bémols de la part d’un nombre croissant de scientifiques, à l’exemple du Dr Richard Béliveau. Considérant que la transformation du lait est liée essentiellement à des considérations commerciales, nous suggérons qu’elle soit réévaluée pour </w:t>
      </w:r>
      <w:r>
        <w:rPr>
          <w:rFonts w:ascii="Arial" w:hAnsi="Arial" w:cs="Arial"/>
          <w:sz w:val="24"/>
          <w:szCs w:val="24"/>
        </w:rPr>
        <w:t>une</w:t>
      </w:r>
      <w:r w:rsidRPr="00673D32">
        <w:rPr>
          <w:rFonts w:ascii="Arial" w:hAnsi="Arial" w:cs="Arial"/>
          <w:sz w:val="24"/>
          <w:szCs w:val="24"/>
        </w:rPr>
        <w:t xml:space="preserve"> question de santé publique </w:t>
      </w:r>
      <w:r>
        <w:rPr>
          <w:rFonts w:ascii="Arial" w:hAnsi="Arial" w:cs="Arial"/>
          <w:sz w:val="24"/>
          <w:szCs w:val="24"/>
        </w:rPr>
        <w:t>ainsi que</w:t>
      </w:r>
      <w:r w:rsidRPr="00673D32">
        <w:rPr>
          <w:rFonts w:ascii="Arial" w:hAnsi="Arial" w:cs="Arial"/>
          <w:sz w:val="24"/>
          <w:szCs w:val="24"/>
        </w:rPr>
        <w:t xml:space="preserve"> pour l’image du lait.</w:t>
      </w:r>
      <w:r>
        <w:rPr>
          <w:rFonts w:ascii="Arial" w:hAnsi="Arial" w:cs="Arial"/>
          <w:sz w:val="24"/>
          <w:szCs w:val="24"/>
        </w:rPr>
        <w:t xml:space="preserve"> </w:t>
      </w:r>
    </w:p>
    <w:p w14:paraId="15F5FCF8" w14:textId="76D4718E" w:rsidR="00E73E17" w:rsidRPr="00673D32" w:rsidRDefault="00FD1C1D" w:rsidP="00E73E17">
      <w:pPr>
        <w:jc w:val="both"/>
        <w:rPr>
          <w:rFonts w:ascii="Arial" w:hAnsi="Arial" w:cs="Arial"/>
          <w:sz w:val="24"/>
          <w:szCs w:val="24"/>
        </w:rPr>
      </w:pPr>
      <w:r w:rsidRPr="00673D32">
        <w:rPr>
          <w:rFonts w:ascii="Arial" w:hAnsi="Arial" w:cs="Arial"/>
          <w:b/>
          <w:sz w:val="24"/>
          <w:szCs w:val="24"/>
        </w:rPr>
        <w:lastRenderedPageBreak/>
        <w:t>O</w:t>
      </w:r>
      <w:r>
        <w:rPr>
          <w:rFonts w:ascii="Arial" w:hAnsi="Arial" w:cs="Arial"/>
          <w:b/>
          <w:sz w:val="24"/>
          <w:szCs w:val="24"/>
        </w:rPr>
        <w:t>Ù</w:t>
      </w:r>
      <w:r w:rsidRPr="00673D32">
        <w:rPr>
          <w:rFonts w:ascii="Arial" w:hAnsi="Arial" w:cs="Arial"/>
          <w:b/>
          <w:sz w:val="24"/>
          <w:szCs w:val="24"/>
        </w:rPr>
        <w:t xml:space="preserve"> ACHETER DU BON LAIT L</w:t>
      </w:r>
      <w:r>
        <w:rPr>
          <w:rFonts w:ascii="Arial" w:hAnsi="Arial" w:cs="Arial"/>
          <w:b/>
          <w:sz w:val="24"/>
          <w:szCs w:val="24"/>
        </w:rPr>
        <w:t>É</w:t>
      </w:r>
      <w:r w:rsidRPr="00673D32">
        <w:rPr>
          <w:rFonts w:ascii="Arial" w:hAnsi="Arial" w:cs="Arial"/>
          <w:b/>
          <w:sz w:val="24"/>
          <w:szCs w:val="24"/>
        </w:rPr>
        <w:t>GAL</w:t>
      </w:r>
      <w:r>
        <w:rPr>
          <w:rFonts w:ascii="Arial" w:hAnsi="Arial" w:cs="Arial"/>
          <w:b/>
          <w:sz w:val="24"/>
          <w:szCs w:val="24"/>
        </w:rPr>
        <w:t xml:space="preserve"> AU QUÉBEC</w:t>
      </w:r>
      <w:r w:rsidRPr="00673D32">
        <w:rPr>
          <w:rFonts w:ascii="Arial" w:hAnsi="Arial" w:cs="Arial"/>
          <w:b/>
          <w:i/>
          <w:sz w:val="24"/>
          <w:szCs w:val="24"/>
        </w:rPr>
        <w:t xml:space="preserve"> </w:t>
      </w:r>
      <w:r w:rsidRPr="00673D32">
        <w:rPr>
          <w:rFonts w:ascii="Arial" w:hAnsi="Arial" w:cs="Arial"/>
          <w:b/>
          <w:sz w:val="24"/>
          <w:szCs w:val="24"/>
        </w:rPr>
        <w:t>?</w:t>
      </w:r>
    </w:p>
    <w:p w14:paraId="484F26DC" w14:textId="602F11AE" w:rsidR="001A434B" w:rsidRDefault="00041D2E" w:rsidP="00E73E17">
      <w:pPr>
        <w:jc w:val="both"/>
        <w:rPr>
          <w:rFonts w:ascii="Arial" w:hAnsi="Arial" w:cs="Arial"/>
          <w:sz w:val="24"/>
          <w:szCs w:val="24"/>
        </w:rPr>
      </w:pPr>
      <w:r>
        <w:rPr>
          <w:rFonts w:ascii="Arial" w:hAnsi="Arial" w:cs="Arial"/>
          <w:sz w:val="24"/>
          <w:szCs w:val="24"/>
        </w:rPr>
        <w:t xml:space="preserve">À partir des données présentées plus haut, des températures de pasteurisation ne dépassant pas </w:t>
      </w:r>
      <w:r w:rsidR="00FD1C1D">
        <w:rPr>
          <w:rFonts w:ascii="Arial" w:hAnsi="Arial" w:cs="Arial"/>
          <w:sz w:val="24"/>
          <w:szCs w:val="24"/>
        </w:rPr>
        <w:t xml:space="preserve">63°C </w:t>
      </w:r>
      <w:r>
        <w:rPr>
          <w:rFonts w:ascii="Arial" w:hAnsi="Arial" w:cs="Arial"/>
          <w:sz w:val="24"/>
          <w:szCs w:val="24"/>
        </w:rPr>
        <w:t>préserv</w:t>
      </w:r>
      <w:r w:rsidR="00FD1C1D">
        <w:rPr>
          <w:rFonts w:ascii="Arial" w:hAnsi="Arial" w:cs="Arial"/>
          <w:sz w:val="24"/>
          <w:szCs w:val="24"/>
        </w:rPr>
        <w:t>e</w:t>
      </w:r>
      <w:r>
        <w:rPr>
          <w:rFonts w:ascii="Arial" w:hAnsi="Arial" w:cs="Arial"/>
          <w:sz w:val="24"/>
          <w:szCs w:val="24"/>
        </w:rPr>
        <w:t>nt</w:t>
      </w:r>
      <w:r w:rsidR="00FD1C1D">
        <w:rPr>
          <w:rFonts w:ascii="Arial" w:hAnsi="Arial" w:cs="Arial"/>
          <w:sz w:val="24"/>
          <w:szCs w:val="24"/>
        </w:rPr>
        <w:t xml:space="preserve"> la plupart des ingrédients </w:t>
      </w:r>
      <w:r>
        <w:rPr>
          <w:rFonts w:ascii="Arial" w:hAnsi="Arial" w:cs="Arial"/>
          <w:sz w:val="24"/>
          <w:szCs w:val="24"/>
        </w:rPr>
        <w:t xml:space="preserve">d’intérêt </w:t>
      </w:r>
      <w:r w:rsidR="00FD1C1D">
        <w:rPr>
          <w:rFonts w:ascii="Arial" w:hAnsi="Arial" w:cs="Arial"/>
          <w:sz w:val="24"/>
          <w:szCs w:val="24"/>
        </w:rPr>
        <w:t>du lait. C’est celle proposée fin XIXe siècle</w:t>
      </w:r>
      <w:r>
        <w:rPr>
          <w:rFonts w:ascii="Arial" w:hAnsi="Arial" w:cs="Arial"/>
          <w:sz w:val="24"/>
          <w:szCs w:val="24"/>
        </w:rPr>
        <w:t xml:space="preserve">, probablement à partir des </w:t>
      </w:r>
      <w:r w:rsidR="001A434B">
        <w:rPr>
          <w:rFonts w:ascii="Arial" w:hAnsi="Arial" w:cs="Arial"/>
          <w:sz w:val="24"/>
          <w:szCs w:val="24"/>
        </w:rPr>
        <w:t>donnée</w:t>
      </w:r>
      <w:r>
        <w:rPr>
          <w:rFonts w:ascii="Arial" w:hAnsi="Arial" w:cs="Arial"/>
          <w:sz w:val="24"/>
          <w:szCs w:val="24"/>
        </w:rPr>
        <w:t xml:space="preserve">s </w:t>
      </w:r>
      <w:r w:rsidR="001A434B">
        <w:rPr>
          <w:rFonts w:ascii="Arial" w:hAnsi="Arial" w:cs="Arial"/>
          <w:sz w:val="24"/>
          <w:szCs w:val="24"/>
        </w:rPr>
        <w:t xml:space="preserve">des </w:t>
      </w:r>
      <w:r>
        <w:rPr>
          <w:rFonts w:ascii="Arial" w:hAnsi="Arial" w:cs="Arial"/>
          <w:sz w:val="24"/>
          <w:szCs w:val="24"/>
        </w:rPr>
        <w:t>chimi</w:t>
      </w:r>
      <w:r w:rsidR="001A434B">
        <w:rPr>
          <w:rFonts w:ascii="Arial" w:hAnsi="Arial" w:cs="Arial"/>
          <w:sz w:val="24"/>
          <w:szCs w:val="24"/>
        </w:rPr>
        <w:t xml:space="preserve">stes. Puisque toute manipulation </w:t>
      </w:r>
      <w:r w:rsidR="00453AB0">
        <w:rPr>
          <w:rFonts w:ascii="Arial" w:hAnsi="Arial" w:cs="Arial"/>
          <w:sz w:val="24"/>
          <w:szCs w:val="24"/>
        </w:rPr>
        <w:t>est</w:t>
      </w:r>
      <w:r w:rsidR="001A434B">
        <w:rPr>
          <w:rFonts w:ascii="Arial" w:hAnsi="Arial" w:cs="Arial"/>
          <w:sz w:val="24"/>
          <w:szCs w:val="24"/>
        </w:rPr>
        <w:t xml:space="preserve"> délétère pour la matière fragile qu’est le lait, un traitement limité à </w:t>
      </w:r>
      <w:r w:rsidR="00453AB0">
        <w:rPr>
          <w:rFonts w:ascii="Arial" w:hAnsi="Arial" w:cs="Arial"/>
          <w:sz w:val="24"/>
          <w:szCs w:val="24"/>
        </w:rPr>
        <w:t>s</w:t>
      </w:r>
      <w:r w:rsidR="001A434B">
        <w:rPr>
          <w:rFonts w:ascii="Arial" w:hAnsi="Arial" w:cs="Arial"/>
          <w:sz w:val="24"/>
          <w:szCs w:val="24"/>
        </w:rPr>
        <w:t>a seule pasteurisation à 63°C lui préserverait l’essentiel d</w:t>
      </w:r>
      <w:r w:rsidR="00453AB0">
        <w:rPr>
          <w:rFonts w:ascii="Arial" w:hAnsi="Arial" w:cs="Arial"/>
          <w:sz w:val="24"/>
          <w:szCs w:val="24"/>
        </w:rPr>
        <w:t>e se</w:t>
      </w:r>
      <w:r w:rsidR="001A434B">
        <w:rPr>
          <w:rFonts w:ascii="Arial" w:hAnsi="Arial" w:cs="Arial"/>
          <w:sz w:val="24"/>
          <w:szCs w:val="24"/>
        </w:rPr>
        <w:t>s fabuleuses propriétés</w:t>
      </w:r>
      <w:r w:rsidR="00453AB0">
        <w:rPr>
          <w:rFonts w:ascii="Arial" w:hAnsi="Arial" w:cs="Arial"/>
          <w:sz w:val="24"/>
          <w:szCs w:val="24"/>
        </w:rPr>
        <w:t xml:space="preserve"> tant soulignées par nos ancêtres</w:t>
      </w:r>
      <w:r w:rsidR="001A434B">
        <w:rPr>
          <w:rFonts w:ascii="Arial" w:hAnsi="Arial" w:cs="Arial"/>
          <w:sz w:val="24"/>
          <w:szCs w:val="24"/>
        </w:rPr>
        <w:t>.</w:t>
      </w:r>
    </w:p>
    <w:p w14:paraId="18F67DF4" w14:textId="395DE450" w:rsidR="00E73E17" w:rsidRPr="00673D32" w:rsidRDefault="00E73E17" w:rsidP="00E73E17">
      <w:pPr>
        <w:jc w:val="both"/>
        <w:rPr>
          <w:rFonts w:ascii="Arial" w:hAnsi="Arial" w:cs="Arial"/>
          <w:sz w:val="24"/>
          <w:szCs w:val="24"/>
        </w:rPr>
      </w:pPr>
      <w:r w:rsidRPr="00673D32">
        <w:rPr>
          <w:rFonts w:ascii="Arial" w:hAnsi="Arial" w:cs="Arial"/>
          <w:sz w:val="24"/>
          <w:szCs w:val="24"/>
        </w:rPr>
        <w:t xml:space="preserve">Nous pouvons </w:t>
      </w:r>
      <w:r w:rsidR="001A434B">
        <w:rPr>
          <w:rFonts w:ascii="Arial" w:hAnsi="Arial" w:cs="Arial"/>
          <w:sz w:val="24"/>
          <w:szCs w:val="24"/>
        </w:rPr>
        <w:t xml:space="preserve">actuellement </w:t>
      </w:r>
      <w:r w:rsidRPr="00673D32">
        <w:rPr>
          <w:rFonts w:ascii="Arial" w:hAnsi="Arial" w:cs="Arial"/>
          <w:sz w:val="24"/>
          <w:szCs w:val="24"/>
        </w:rPr>
        <w:t>acheter légalement au Québec un</w:t>
      </w:r>
      <w:r w:rsidR="00773A1F">
        <w:rPr>
          <w:rFonts w:ascii="Arial" w:hAnsi="Arial" w:cs="Arial"/>
          <w:sz w:val="24"/>
          <w:szCs w:val="24"/>
        </w:rPr>
        <w:t xml:space="preserve"> tel</w:t>
      </w:r>
      <w:r w:rsidRPr="00673D32">
        <w:rPr>
          <w:rFonts w:ascii="Arial" w:hAnsi="Arial" w:cs="Arial"/>
          <w:sz w:val="24"/>
          <w:szCs w:val="24"/>
        </w:rPr>
        <w:t xml:space="preserve"> lait peu transformé</w:t>
      </w:r>
      <w:r w:rsidR="00773A1F">
        <w:rPr>
          <w:rFonts w:ascii="Arial" w:hAnsi="Arial" w:cs="Arial"/>
          <w:sz w:val="24"/>
          <w:szCs w:val="24"/>
        </w:rPr>
        <w:t>.</w:t>
      </w:r>
      <w:r w:rsidRPr="00673D32">
        <w:rPr>
          <w:rFonts w:ascii="Arial" w:hAnsi="Arial" w:cs="Arial"/>
          <w:sz w:val="24"/>
          <w:szCs w:val="24"/>
        </w:rPr>
        <w:t xml:space="preserve">  À ma connaissance, </w:t>
      </w:r>
      <w:r>
        <w:rPr>
          <w:rFonts w:ascii="Arial" w:hAnsi="Arial" w:cs="Arial"/>
          <w:sz w:val="24"/>
          <w:szCs w:val="24"/>
        </w:rPr>
        <w:t xml:space="preserve">onze </w:t>
      </w:r>
      <w:r w:rsidRPr="00673D32">
        <w:rPr>
          <w:rFonts w:ascii="Arial" w:hAnsi="Arial" w:cs="Arial"/>
          <w:sz w:val="24"/>
          <w:szCs w:val="24"/>
        </w:rPr>
        <w:t>producteurs le vendent : Ferme Vallée Verte (Lanaudière) ; Cassis et Mélisse, chèvre (Bellechasse); l’Autre Versant (Lac-Saint-Jean) ; Boréalait (Abitibi) ; Missiska (Montérégie), Phylum (Lévis)</w:t>
      </w:r>
      <w:r>
        <w:rPr>
          <w:rFonts w:ascii="Arial" w:hAnsi="Arial" w:cs="Arial"/>
          <w:sz w:val="24"/>
          <w:szCs w:val="24"/>
        </w:rPr>
        <w:t xml:space="preserve">, Thierry Holstein </w:t>
      </w:r>
      <w:r w:rsidRPr="00673D32">
        <w:rPr>
          <w:rFonts w:ascii="Arial" w:hAnsi="Arial" w:cs="Arial"/>
          <w:sz w:val="24"/>
          <w:szCs w:val="24"/>
        </w:rPr>
        <w:t>(Lac-Saint-Jean)</w:t>
      </w:r>
      <w:r>
        <w:rPr>
          <w:rFonts w:ascii="Arial" w:hAnsi="Arial" w:cs="Arial"/>
          <w:sz w:val="24"/>
          <w:szCs w:val="24"/>
        </w:rPr>
        <w:t xml:space="preserve">, </w:t>
      </w:r>
      <w:r w:rsidRPr="00B96E01">
        <w:rPr>
          <w:rFonts w:ascii="Arial" w:hAnsi="Arial" w:cs="Arial"/>
          <w:sz w:val="24"/>
          <w:szCs w:val="24"/>
        </w:rPr>
        <w:t xml:space="preserve">Ferme Reine des prés (Saint-Alban de Portneuf), </w:t>
      </w:r>
      <w:r>
        <w:rPr>
          <w:rFonts w:ascii="Arial" w:hAnsi="Arial" w:cs="Arial"/>
          <w:sz w:val="24"/>
          <w:szCs w:val="24"/>
        </w:rPr>
        <w:t xml:space="preserve">Fromagerie Allen (Bellechasse), Laiterie Laroche </w:t>
      </w:r>
      <w:r w:rsidRPr="00673D32">
        <w:rPr>
          <w:rFonts w:ascii="Arial" w:hAnsi="Arial" w:cs="Arial"/>
          <w:sz w:val="24"/>
          <w:szCs w:val="24"/>
        </w:rPr>
        <w:t>(Lac-Saint-Jean)</w:t>
      </w:r>
      <w:r>
        <w:rPr>
          <w:rFonts w:ascii="Arial" w:hAnsi="Arial" w:cs="Arial"/>
          <w:sz w:val="24"/>
          <w:szCs w:val="24"/>
        </w:rPr>
        <w:t>, Lait Charbonneau (Laurentides)</w:t>
      </w:r>
      <w:r w:rsidRPr="00673D32">
        <w:rPr>
          <w:rFonts w:ascii="Arial" w:hAnsi="Arial" w:cs="Arial"/>
          <w:sz w:val="24"/>
          <w:szCs w:val="24"/>
        </w:rPr>
        <w:t>.</w:t>
      </w:r>
      <w:r w:rsidR="00773A1F">
        <w:rPr>
          <w:rFonts w:ascii="Arial" w:hAnsi="Arial" w:cs="Arial"/>
          <w:sz w:val="24"/>
          <w:szCs w:val="24"/>
        </w:rPr>
        <w:t xml:space="preserve"> Il y en a probablement d’autres. </w:t>
      </w:r>
      <w:r w:rsidRPr="00673D32">
        <w:rPr>
          <w:rFonts w:ascii="Arial" w:hAnsi="Arial" w:cs="Arial"/>
          <w:sz w:val="24"/>
          <w:szCs w:val="24"/>
        </w:rPr>
        <w:t xml:space="preserve"> Et essayez leurs autres produits. Quels délices ! Je n’ai aucun lien ni engagement avec eux.</w:t>
      </w:r>
    </w:p>
    <w:p w14:paraId="23FCBCC5" w14:textId="77777777" w:rsidR="00E73E17" w:rsidRPr="00673D32" w:rsidRDefault="00E73E17" w:rsidP="00E73E17">
      <w:pPr>
        <w:jc w:val="both"/>
        <w:rPr>
          <w:rFonts w:ascii="Arial" w:hAnsi="Arial" w:cs="Arial"/>
          <w:sz w:val="24"/>
          <w:szCs w:val="24"/>
        </w:rPr>
      </w:pPr>
      <w:r>
        <w:rPr>
          <w:rFonts w:ascii="Arial" w:hAnsi="Arial" w:cs="Arial"/>
          <w:b/>
          <w:sz w:val="24"/>
          <w:szCs w:val="24"/>
        </w:rPr>
        <w:br w:type="page"/>
      </w:r>
      <w:r w:rsidRPr="00673D32">
        <w:rPr>
          <w:rFonts w:ascii="Arial" w:hAnsi="Arial" w:cs="Arial"/>
          <w:b/>
          <w:sz w:val="24"/>
          <w:szCs w:val="24"/>
        </w:rPr>
        <w:lastRenderedPageBreak/>
        <w:t>Références scientifiques</w:t>
      </w:r>
    </w:p>
    <w:p w14:paraId="31E2929B" w14:textId="77777777" w:rsidR="00E73E17" w:rsidRPr="00673D32" w:rsidRDefault="00E73E17" w:rsidP="00E73E17">
      <w:pPr>
        <w:numPr>
          <w:ilvl w:val="0"/>
          <w:numId w:val="44"/>
        </w:numPr>
        <w:autoSpaceDE w:val="0"/>
        <w:autoSpaceDN w:val="0"/>
        <w:adjustRightInd w:val="0"/>
        <w:spacing w:after="0" w:line="240" w:lineRule="auto"/>
        <w:rPr>
          <w:rFonts w:ascii="Arial" w:hAnsi="Arial" w:cs="Arial"/>
          <w:sz w:val="24"/>
          <w:szCs w:val="24"/>
          <w:lang w:val="fr-CA"/>
        </w:rPr>
      </w:pPr>
      <w:r w:rsidRPr="00673D32">
        <w:rPr>
          <w:rFonts w:ascii="Arial" w:hAnsi="Arial" w:cs="Arial"/>
          <w:sz w:val="24"/>
          <w:szCs w:val="24"/>
          <w:lang w:val="fr-CA"/>
        </w:rPr>
        <w:t>Lagacé, Jacqueline. Comment j’ai vaincu la douleur et l’inflammation chronique par l’alimentation. Éd. Fides, Montréal, 2011.</w:t>
      </w:r>
    </w:p>
    <w:p w14:paraId="5C1F1142" w14:textId="77777777" w:rsidR="00E73E17" w:rsidRPr="00673D32" w:rsidRDefault="00E73E17" w:rsidP="00E73E17">
      <w:pPr>
        <w:autoSpaceDE w:val="0"/>
        <w:autoSpaceDN w:val="0"/>
        <w:adjustRightInd w:val="0"/>
        <w:spacing w:after="0" w:line="240" w:lineRule="auto"/>
        <w:ind w:left="1080"/>
        <w:rPr>
          <w:rFonts w:ascii="Arial" w:hAnsi="Arial" w:cs="Arial"/>
          <w:sz w:val="24"/>
          <w:szCs w:val="24"/>
          <w:lang w:val="fr-CA"/>
        </w:rPr>
      </w:pPr>
    </w:p>
    <w:p w14:paraId="2EE5FFB9" w14:textId="77777777" w:rsidR="00E73E17" w:rsidRPr="00673D32" w:rsidRDefault="00E73E17" w:rsidP="00E73E17">
      <w:pPr>
        <w:numPr>
          <w:ilvl w:val="0"/>
          <w:numId w:val="44"/>
        </w:numPr>
        <w:autoSpaceDE w:val="0"/>
        <w:autoSpaceDN w:val="0"/>
        <w:adjustRightInd w:val="0"/>
        <w:spacing w:after="0" w:line="240" w:lineRule="auto"/>
        <w:rPr>
          <w:rFonts w:ascii="Arial" w:hAnsi="Arial" w:cs="Arial"/>
          <w:sz w:val="24"/>
          <w:szCs w:val="24"/>
          <w:lang w:val="fr-CA"/>
        </w:rPr>
      </w:pPr>
      <w:r w:rsidRPr="00673D32">
        <w:rPr>
          <w:rFonts w:ascii="Arial" w:hAnsi="Arial" w:cs="Arial"/>
          <w:sz w:val="24"/>
          <w:szCs w:val="24"/>
          <w:lang w:val="fr-CA"/>
        </w:rPr>
        <w:t>Nogier, Raphaël, Dr. Ce lait qui menace les femmes. Éd. Du Rocher, Monaco, 1994.</w:t>
      </w:r>
    </w:p>
    <w:p w14:paraId="48902184" w14:textId="77777777" w:rsidR="00E73E17" w:rsidRPr="00673D32" w:rsidRDefault="00E73E17" w:rsidP="00E73E17">
      <w:pPr>
        <w:autoSpaceDE w:val="0"/>
        <w:autoSpaceDN w:val="0"/>
        <w:adjustRightInd w:val="0"/>
        <w:spacing w:after="0" w:line="240" w:lineRule="auto"/>
        <w:rPr>
          <w:rFonts w:ascii="Arial" w:hAnsi="Arial" w:cs="Arial"/>
          <w:sz w:val="24"/>
          <w:szCs w:val="24"/>
          <w:lang w:val="fr-CA"/>
        </w:rPr>
      </w:pPr>
    </w:p>
    <w:p w14:paraId="5C629F77" w14:textId="77777777" w:rsidR="00E73E17" w:rsidRPr="00673D32" w:rsidRDefault="00E73E17" w:rsidP="00E73E17">
      <w:pPr>
        <w:numPr>
          <w:ilvl w:val="0"/>
          <w:numId w:val="44"/>
        </w:numPr>
        <w:autoSpaceDE w:val="0"/>
        <w:autoSpaceDN w:val="0"/>
        <w:adjustRightInd w:val="0"/>
        <w:spacing w:after="0" w:line="240" w:lineRule="auto"/>
        <w:rPr>
          <w:rFonts w:ascii="Arial" w:hAnsi="Arial" w:cs="Arial"/>
          <w:sz w:val="24"/>
          <w:szCs w:val="24"/>
          <w:lang w:val="fr-CA"/>
        </w:rPr>
      </w:pPr>
      <w:r w:rsidRPr="00673D32">
        <w:rPr>
          <w:rFonts w:ascii="Arial" w:hAnsi="Arial" w:cs="Arial"/>
          <w:sz w:val="24"/>
          <w:szCs w:val="24"/>
          <w:lang w:val="fr-CA"/>
        </w:rPr>
        <w:t>Béliveau, Richard. 2015. Quelques bémols sur le lait. Journal de Montréal, 30 mars, p 52.</w:t>
      </w:r>
    </w:p>
    <w:p w14:paraId="4E8C8241" w14:textId="77777777" w:rsidR="00E73E17" w:rsidRPr="00673D32" w:rsidRDefault="00E73E17" w:rsidP="00E73E17">
      <w:pPr>
        <w:autoSpaceDE w:val="0"/>
        <w:autoSpaceDN w:val="0"/>
        <w:adjustRightInd w:val="0"/>
        <w:spacing w:after="0" w:line="240" w:lineRule="auto"/>
        <w:ind w:left="1080"/>
        <w:rPr>
          <w:rFonts w:ascii="Arial" w:hAnsi="Arial" w:cs="Arial"/>
          <w:sz w:val="24"/>
          <w:szCs w:val="24"/>
          <w:lang w:val="fr-CA"/>
        </w:rPr>
      </w:pPr>
    </w:p>
    <w:p w14:paraId="7F6DD246"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Bleumink, B et Young, E. 1968. Identification of the Atopic Allergen in Cow’s Milk.</w:t>
      </w:r>
      <w:r w:rsidRPr="00673D32">
        <w:rPr>
          <w:rFonts w:ascii="Arial" w:hAnsi="Arial" w:cs="Arial"/>
          <w:b/>
          <w:sz w:val="24"/>
          <w:szCs w:val="24"/>
          <w:lang w:val="en-CA"/>
        </w:rPr>
        <w:t xml:space="preserve"> </w:t>
      </w:r>
      <w:r w:rsidRPr="00673D32">
        <w:rPr>
          <w:rFonts w:ascii="Arial" w:hAnsi="Arial" w:cs="Arial"/>
          <w:sz w:val="24"/>
          <w:szCs w:val="24"/>
          <w:lang w:val="en-CA"/>
        </w:rPr>
        <w:t xml:space="preserve">Int. Arch. Allergy </w:t>
      </w:r>
      <w:r w:rsidRPr="00673D32">
        <w:rPr>
          <w:rFonts w:ascii="Arial" w:hAnsi="Arial" w:cs="Arial"/>
          <w:sz w:val="24"/>
          <w:szCs w:val="24"/>
          <w:u w:val="single"/>
          <w:lang w:val="en-CA"/>
        </w:rPr>
        <w:t xml:space="preserve">34 </w:t>
      </w:r>
      <w:r w:rsidRPr="00673D32">
        <w:rPr>
          <w:rFonts w:ascii="Arial" w:hAnsi="Arial" w:cs="Arial"/>
          <w:sz w:val="24"/>
          <w:szCs w:val="24"/>
          <w:lang w:val="en-CA"/>
        </w:rPr>
        <w:t>:521-43.</w:t>
      </w:r>
    </w:p>
    <w:p w14:paraId="3328BF64" w14:textId="77777777" w:rsidR="00E73E17" w:rsidRPr="00673D32" w:rsidRDefault="00E73E17" w:rsidP="00E73E17">
      <w:pPr>
        <w:numPr>
          <w:ilvl w:val="0"/>
          <w:numId w:val="44"/>
        </w:numPr>
        <w:jc w:val="both"/>
        <w:rPr>
          <w:rFonts w:ascii="Arial" w:hAnsi="Arial" w:cs="Arial"/>
          <w:sz w:val="24"/>
          <w:szCs w:val="24"/>
          <w:lang w:val="en-CA"/>
        </w:rPr>
      </w:pPr>
      <w:r w:rsidRPr="00673D32">
        <w:rPr>
          <w:rFonts w:ascii="Arial" w:hAnsi="Arial" w:cs="Arial"/>
          <w:sz w:val="24"/>
          <w:szCs w:val="24"/>
          <w:lang w:val="en-CA"/>
        </w:rPr>
        <w:t xml:space="preserve">Jensen, RG. </w:t>
      </w:r>
      <w:r w:rsidRPr="00673D32">
        <w:rPr>
          <w:rFonts w:ascii="Arial" w:hAnsi="Arial" w:cs="Arial"/>
          <w:b/>
          <w:sz w:val="24"/>
          <w:szCs w:val="24"/>
          <w:lang w:val="en-CA"/>
        </w:rPr>
        <w:t>Handbook of milk composition</w:t>
      </w:r>
      <w:r w:rsidRPr="00673D32">
        <w:rPr>
          <w:rFonts w:ascii="Arial" w:hAnsi="Arial" w:cs="Arial"/>
          <w:sz w:val="24"/>
          <w:szCs w:val="24"/>
          <w:lang w:val="en-CA"/>
        </w:rPr>
        <w:t>. Ed RG Jensen, Acadmic Press, San Diego, 1995.</w:t>
      </w:r>
    </w:p>
    <w:p w14:paraId="3D4331D3" w14:textId="77777777" w:rsidR="00E73E17" w:rsidRPr="00673D32" w:rsidRDefault="00E73E17" w:rsidP="00E73E17">
      <w:pPr>
        <w:numPr>
          <w:ilvl w:val="0"/>
          <w:numId w:val="44"/>
        </w:numPr>
        <w:jc w:val="both"/>
        <w:rPr>
          <w:rFonts w:ascii="Arial" w:hAnsi="Arial" w:cs="Arial"/>
          <w:sz w:val="24"/>
          <w:szCs w:val="24"/>
          <w:lang w:val="fr-CA"/>
        </w:rPr>
      </w:pPr>
      <w:r w:rsidRPr="00673D32">
        <w:rPr>
          <w:rFonts w:ascii="Arial" w:hAnsi="Arial" w:cs="Arial"/>
          <w:sz w:val="24"/>
          <w:szCs w:val="24"/>
          <w:lang w:val="fr-CA"/>
        </w:rPr>
        <w:t xml:space="preserve">Bounous G et Gold P. 1991. </w:t>
      </w:r>
      <w:r w:rsidRPr="00673D32">
        <w:rPr>
          <w:rFonts w:ascii="Arial" w:hAnsi="Arial" w:cs="Arial"/>
          <w:sz w:val="24"/>
          <w:szCs w:val="24"/>
          <w:lang w:val="en-CA"/>
        </w:rPr>
        <w:t xml:space="preserve">The biological activity of undenatured dietary whey proteins: role of glutathione. </w:t>
      </w:r>
      <w:r w:rsidRPr="00673D32">
        <w:rPr>
          <w:rFonts w:ascii="Arial" w:hAnsi="Arial" w:cs="Arial"/>
          <w:sz w:val="24"/>
          <w:szCs w:val="24"/>
          <w:lang w:val="fr-CA"/>
        </w:rPr>
        <w:t xml:space="preserve">Clin Invest Med </w:t>
      </w:r>
      <w:r w:rsidRPr="00673D32">
        <w:rPr>
          <w:rFonts w:ascii="Arial" w:hAnsi="Arial" w:cs="Arial"/>
          <w:sz w:val="24"/>
          <w:szCs w:val="24"/>
          <w:u w:val="single"/>
          <w:lang w:val="fr-CA"/>
        </w:rPr>
        <w:t>14</w:t>
      </w:r>
      <w:r w:rsidRPr="00673D32">
        <w:rPr>
          <w:rFonts w:ascii="Arial" w:hAnsi="Arial" w:cs="Arial"/>
          <w:sz w:val="24"/>
          <w:szCs w:val="24"/>
          <w:lang w:val="fr-CA"/>
        </w:rPr>
        <w:t xml:space="preserve"> : 296-309. </w:t>
      </w:r>
    </w:p>
    <w:p w14:paraId="55DB44F7" w14:textId="77777777" w:rsidR="00E73E17" w:rsidRPr="00673D32" w:rsidRDefault="00E73E17" w:rsidP="00E73E17">
      <w:pPr>
        <w:numPr>
          <w:ilvl w:val="0"/>
          <w:numId w:val="44"/>
        </w:numPr>
        <w:jc w:val="both"/>
        <w:rPr>
          <w:rFonts w:ascii="Arial" w:hAnsi="Arial" w:cs="Arial"/>
          <w:sz w:val="24"/>
          <w:szCs w:val="24"/>
          <w:lang w:val="en-CA"/>
        </w:rPr>
      </w:pPr>
      <w:r w:rsidRPr="00673D32">
        <w:rPr>
          <w:rFonts w:ascii="Arial" w:hAnsi="Arial" w:cs="Arial"/>
          <w:sz w:val="24"/>
          <w:szCs w:val="24"/>
          <w:lang w:val="en-CA"/>
        </w:rPr>
        <w:t xml:space="preserve">McGuffey MK et coll. 2005. Denaturation and aggregation of three alpha-lactalbumin preparations at neutral pH. J Agric Food Chem. </w:t>
      </w:r>
      <w:r w:rsidRPr="00673D32">
        <w:rPr>
          <w:rFonts w:ascii="Arial" w:hAnsi="Arial" w:cs="Arial"/>
          <w:sz w:val="24"/>
          <w:szCs w:val="24"/>
          <w:u w:val="single"/>
          <w:lang w:val="en-CA"/>
        </w:rPr>
        <w:t>53</w:t>
      </w:r>
      <w:r w:rsidRPr="00673D32">
        <w:rPr>
          <w:rFonts w:ascii="Arial" w:hAnsi="Arial" w:cs="Arial"/>
          <w:sz w:val="24"/>
          <w:szCs w:val="24"/>
          <w:lang w:val="en-CA"/>
        </w:rPr>
        <w:t>: 3082-3090.</w:t>
      </w:r>
    </w:p>
    <w:p w14:paraId="57F1A559" w14:textId="77777777" w:rsidR="00E73E17" w:rsidRPr="00673D32" w:rsidRDefault="00E73E17" w:rsidP="00E73E17">
      <w:pPr>
        <w:numPr>
          <w:ilvl w:val="0"/>
          <w:numId w:val="44"/>
        </w:numPr>
        <w:jc w:val="both"/>
        <w:rPr>
          <w:rFonts w:ascii="Arial" w:hAnsi="Arial" w:cs="Arial"/>
          <w:sz w:val="24"/>
          <w:szCs w:val="24"/>
          <w:lang w:val="fr-CA"/>
        </w:rPr>
      </w:pPr>
      <w:r w:rsidRPr="00673D32">
        <w:rPr>
          <w:rFonts w:ascii="Arial" w:hAnsi="Arial" w:cs="Arial"/>
          <w:sz w:val="24"/>
          <w:szCs w:val="24"/>
        </w:rPr>
        <w:t xml:space="preserve">Gaucheron, F. </w:t>
      </w:r>
      <w:r w:rsidRPr="00673D32">
        <w:rPr>
          <w:rFonts w:ascii="Arial" w:hAnsi="Arial" w:cs="Arial"/>
          <w:b/>
          <w:sz w:val="24"/>
          <w:szCs w:val="24"/>
        </w:rPr>
        <w:t>Minéraux et produits laitiers</w:t>
      </w:r>
      <w:r w:rsidRPr="00673D32">
        <w:rPr>
          <w:rFonts w:ascii="Arial" w:hAnsi="Arial" w:cs="Arial"/>
          <w:sz w:val="24"/>
          <w:szCs w:val="24"/>
        </w:rPr>
        <w:t xml:space="preserve">, Éditions TEC &amp; DOC, Paris, 2004. </w:t>
      </w:r>
    </w:p>
    <w:p w14:paraId="6C613D91" w14:textId="77777777" w:rsidR="00E73E17" w:rsidRPr="00673D32" w:rsidRDefault="00E73E17" w:rsidP="00E73E17">
      <w:pPr>
        <w:numPr>
          <w:ilvl w:val="0"/>
          <w:numId w:val="44"/>
        </w:numPr>
        <w:jc w:val="both"/>
        <w:rPr>
          <w:rFonts w:ascii="Arial" w:hAnsi="Arial" w:cs="Arial"/>
          <w:sz w:val="24"/>
          <w:szCs w:val="24"/>
          <w:lang w:val="en-CA"/>
        </w:rPr>
      </w:pPr>
      <w:r w:rsidRPr="00673D32">
        <w:rPr>
          <w:rFonts w:ascii="Arial" w:hAnsi="Arial" w:cs="Arial"/>
          <w:sz w:val="24"/>
          <w:szCs w:val="24"/>
          <w:lang w:val="en-CA"/>
        </w:rPr>
        <w:t xml:space="preserve">Gaper LW et coll. 2007. Analysis of bovine immunoglobulin G in milk, colostrum and dietary supplements: a review. Anal Bioanal Chem. </w:t>
      </w:r>
      <w:r w:rsidRPr="00673D32">
        <w:rPr>
          <w:rFonts w:ascii="Arial" w:hAnsi="Arial" w:cs="Arial"/>
          <w:sz w:val="24"/>
          <w:szCs w:val="24"/>
          <w:u w:val="single"/>
          <w:lang w:val="en-CA"/>
        </w:rPr>
        <w:t>389</w:t>
      </w:r>
      <w:r w:rsidRPr="00673D32">
        <w:rPr>
          <w:rFonts w:ascii="Arial" w:hAnsi="Arial" w:cs="Arial"/>
          <w:sz w:val="24"/>
          <w:szCs w:val="24"/>
          <w:lang w:val="en-CA"/>
        </w:rPr>
        <w:t xml:space="preserve"> : 93-109. </w:t>
      </w:r>
    </w:p>
    <w:p w14:paraId="6983D5A4" w14:textId="77777777" w:rsidR="00E73E17" w:rsidRPr="00673D32" w:rsidRDefault="00E73E17" w:rsidP="00E73E17">
      <w:pPr>
        <w:numPr>
          <w:ilvl w:val="0"/>
          <w:numId w:val="44"/>
        </w:numPr>
        <w:jc w:val="both"/>
        <w:rPr>
          <w:rFonts w:ascii="Arial" w:hAnsi="Arial" w:cs="Arial"/>
          <w:sz w:val="24"/>
          <w:szCs w:val="24"/>
          <w:lang w:val="fr-CA"/>
        </w:rPr>
      </w:pPr>
      <w:r w:rsidRPr="00673D32">
        <w:rPr>
          <w:rFonts w:ascii="Arial" w:hAnsi="Arial" w:cs="Arial"/>
          <w:sz w:val="24"/>
          <w:szCs w:val="24"/>
          <w:lang w:val="fr-CA"/>
        </w:rPr>
        <w:t xml:space="preserve">Cayot D et Lorient D. Structure et technofonctions des protéines du lait. Arilait recherches, Paris. 1998. 7- </w:t>
      </w:r>
    </w:p>
    <w:p w14:paraId="01A7D910"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 xml:space="preserve">Walstra, P &amp; Jenness, R. </w:t>
      </w:r>
      <w:r w:rsidRPr="00673D32">
        <w:rPr>
          <w:rFonts w:ascii="Arial" w:hAnsi="Arial" w:cs="Arial"/>
          <w:b/>
          <w:sz w:val="24"/>
          <w:szCs w:val="24"/>
          <w:lang w:val="en-CA"/>
        </w:rPr>
        <w:t>Dairy Chemistry and Physics</w:t>
      </w:r>
      <w:r w:rsidRPr="00673D32">
        <w:rPr>
          <w:rFonts w:ascii="Arial" w:hAnsi="Arial" w:cs="Arial"/>
          <w:sz w:val="24"/>
          <w:szCs w:val="24"/>
          <w:lang w:val="en-CA"/>
        </w:rPr>
        <w:t>, Wiley Interscience Pub, John Wiley &amp; Sons, New York, 1984.</w:t>
      </w:r>
    </w:p>
    <w:p w14:paraId="1F3EDE2E"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 xml:space="preserve">Fox, PF &amp; McSweeney, PLH.. </w:t>
      </w:r>
      <w:r w:rsidRPr="00673D32">
        <w:rPr>
          <w:rFonts w:ascii="Arial" w:hAnsi="Arial" w:cs="Arial"/>
          <w:b/>
          <w:sz w:val="24"/>
          <w:szCs w:val="24"/>
          <w:lang w:val="en-CA"/>
        </w:rPr>
        <w:t xml:space="preserve">Advanced Dairy Chemistry – 1  Proteins. </w:t>
      </w:r>
      <w:r w:rsidRPr="00673D32">
        <w:rPr>
          <w:rFonts w:ascii="Arial" w:hAnsi="Arial" w:cs="Arial"/>
          <w:sz w:val="24"/>
          <w:szCs w:val="24"/>
          <w:lang w:val="en-CA"/>
        </w:rPr>
        <w:t>Kluwer Academic/Plenum Pub, New York, 2003.</w:t>
      </w:r>
    </w:p>
    <w:p w14:paraId="49DE5A5C"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 xml:space="preserve">Larson, BL &amp; Smith, VR, </w:t>
      </w:r>
      <w:r w:rsidRPr="00673D32">
        <w:rPr>
          <w:rFonts w:ascii="Arial" w:hAnsi="Arial" w:cs="Arial"/>
          <w:b/>
          <w:sz w:val="24"/>
          <w:szCs w:val="24"/>
          <w:lang w:val="en-CA"/>
        </w:rPr>
        <w:t>Lactation: a Comprehensive Treatise</w:t>
      </w:r>
      <w:r w:rsidRPr="00673D32">
        <w:rPr>
          <w:rFonts w:ascii="Arial" w:hAnsi="Arial" w:cs="Arial"/>
          <w:sz w:val="24"/>
          <w:szCs w:val="24"/>
          <w:lang w:val="en-CA"/>
        </w:rPr>
        <w:t>. Vol. III Nutrition and Biochemistry of Milk/Maintenance, Academic Press, New York, 1974.</w:t>
      </w:r>
    </w:p>
    <w:p w14:paraId="723D63FB" w14:textId="77777777" w:rsidR="00E73E17" w:rsidRPr="00673D32" w:rsidRDefault="00000000" w:rsidP="00E73E17">
      <w:pPr>
        <w:numPr>
          <w:ilvl w:val="0"/>
          <w:numId w:val="44"/>
        </w:numPr>
        <w:rPr>
          <w:rFonts w:ascii="Arial" w:hAnsi="Arial" w:cs="Arial"/>
          <w:sz w:val="24"/>
          <w:szCs w:val="24"/>
          <w:lang w:val="fr-CA"/>
        </w:rPr>
      </w:pPr>
      <w:hyperlink r:id="rId7" w:history="1">
        <w:r w:rsidR="00E73E17" w:rsidRPr="00673D32">
          <w:rPr>
            <w:rStyle w:val="label"/>
            <w:rFonts w:ascii="Arial" w:hAnsi="Arial" w:cs="Arial"/>
            <w:sz w:val="24"/>
            <w:szCs w:val="24"/>
            <w:lang w:val="en-CA"/>
          </w:rPr>
          <w:t>Andersson Y</w:t>
        </w:r>
      </w:hyperlink>
      <w:r w:rsidR="00E73E17" w:rsidRPr="00673D32">
        <w:rPr>
          <w:rFonts w:ascii="Arial" w:hAnsi="Arial" w:cs="Arial"/>
          <w:sz w:val="24"/>
          <w:szCs w:val="24"/>
          <w:lang w:val="en-CA"/>
        </w:rPr>
        <w:t xml:space="preserve"> et coll, 2007. Pasteurization of mother's own milk reduces fat absorptio</w:t>
      </w:r>
      <w:bookmarkStart w:id="0" w:name="Display"/>
      <w:r w:rsidR="00E73E17" w:rsidRPr="00673D32">
        <w:rPr>
          <w:rFonts w:ascii="Arial" w:hAnsi="Arial" w:cs="Arial"/>
          <w:sz w:val="24"/>
          <w:szCs w:val="24"/>
          <w:lang w:val="en-CA"/>
        </w:rPr>
        <w:t>n and growth in preterm infants.</w:t>
      </w:r>
      <w:bookmarkEnd w:id="0"/>
      <w:r w:rsidR="00E73E17" w:rsidRPr="00673D32">
        <w:rPr>
          <w:rFonts w:ascii="Arial" w:hAnsi="Arial" w:cs="Arial"/>
          <w:sz w:val="24"/>
          <w:szCs w:val="24"/>
          <w:lang w:val="en-CA"/>
        </w:rPr>
        <w:t xml:space="preserve"> </w:t>
      </w:r>
      <w:hyperlink r:id="rId8" w:tooltip="Acta paediatrica (Oslo, Norway : 1992)." w:history="1">
        <w:r w:rsidR="00E73E17" w:rsidRPr="00673D32">
          <w:rPr>
            <w:rStyle w:val="Lienhypertexte"/>
            <w:rFonts w:ascii="Arial" w:hAnsi="Arial" w:cs="Arial"/>
            <w:lang w:val="en-CA"/>
          </w:rPr>
          <w:t>Acta Paediatr.</w:t>
        </w:r>
      </w:hyperlink>
      <w:r w:rsidR="00E73E17" w:rsidRPr="00673D32">
        <w:rPr>
          <w:rFonts w:ascii="Arial" w:hAnsi="Arial" w:cs="Arial"/>
          <w:sz w:val="24"/>
          <w:szCs w:val="24"/>
          <w:lang w:val="en-CA"/>
        </w:rPr>
        <w:t xml:space="preserve"> </w:t>
      </w:r>
      <w:r w:rsidR="00E73E17" w:rsidRPr="00673D32">
        <w:rPr>
          <w:rFonts w:ascii="Arial" w:hAnsi="Arial" w:cs="Arial"/>
          <w:sz w:val="24"/>
          <w:szCs w:val="24"/>
          <w:u w:val="single"/>
          <w:lang w:val="en-CA"/>
        </w:rPr>
        <w:t>96</w:t>
      </w:r>
      <w:r w:rsidR="00E73E17" w:rsidRPr="00673D32">
        <w:rPr>
          <w:rFonts w:ascii="Arial" w:hAnsi="Arial" w:cs="Arial"/>
          <w:sz w:val="24"/>
          <w:szCs w:val="24"/>
          <w:lang w:val="en-CA"/>
        </w:rPr>
        <w:t xml:space="preserve"> : 1445-9.</w:t>
      </w:r>
    </w:p>
    <w:p w14:paraId="38319390" w14:textId="77777777" w:rsidR="00E73E17" w:rsidRPr="00673D32" w:rsidRDefault="00E73E17" w:rsidP="00E73E17">
      <w:pPr>
        <w:numPr>
          <w:ilvl w:val="0"/>
          <w:numId w:val="44"/>
        </w:numPr>
        <w:rPr>
          <w:rFonts w:ascii="Arial" w:hAnsi="Arial" w:cs="Arial"/>
          <w:sz w:val="24"/>
          <w:szCs w:val="24"/>
          <w:lang w:val="fr-CA"/>
        </w:rPr>
      </w:pPr>
      <w:r w:rsidRPr="00673D32">
        <w:rPr>
          <w:rFonts w:ascii="Arial" w:hAnsi="Arial" w:cs="Arial"/>
          <w:sz w:val="24"/>
          <w:szCs w:val="24"/>
          <w:lang w:val="en-CA"/>
        </w:rPr>
        <w:t xml:space="preserve">Jacobs, DR et coll. 2012. Food Synergy: The Key to Balancing the Nutrition Research Effort. Public Health Reviews, </w:t>
      </w:r>
      <w:r w:rsidRPr="00673D32">
        <w:rPr>
          <w:rFonts w:ascii="Arial" w:hAnsi="Arial" w:cs="Arial"/>
          <w:sz w:val="24"/>
          <w:szCs w:val="24"/>
          <w:u w:val="single"/>
          <w:lang w:val="en-CA"/>
        </w:rPr>
        <w:t>33</w:t>
      </w:r>
      <w:r w:rsidRPr="00673D32">
        <w:rPr>
          <w:rFonts w:ascii="Arial" w:hAnsi="Arial" w:cs="Arial"/>
          <w:sz w:val="24"/>
          <w:szCs w:val="24"/>
          <w:lang w:val="en-CA"/>
        </w:rPr>
        <w:t>: 507-529.</w:t>
      </w:r>
    </w:p>
    <w:p w14:paraId="60F6CD0F" w14:textId="77777777" w:rsidR="00E73E17" w:rsidRPr="00673D32" w:rsidRDefault="00E73E17" w:rsidP="00E73E17">
      <w:pPr>
        <w:numPr>
          <w:ilvl w:val="0"/>
          <w:numId w:val="44"/>
        </w:numPr>
        <w:rPr>
          <w:rFonts w:ascii="Arial" w:hAnsi="Arial" w:cs="Arial"/>
          <w:sz w:val="24"/>
          <w:szCs w:val="24"/>
          <w:lang w:val="fr-CA"/>
        </w:rPr>
      </w:pPr>
      <w:r w:rsidRPr="00673D32">
        <w:rPr>
          <w:rFonts w:ascii="Arial" w:hAnsi="Arial" w:cs="Arial"/>
          <w:sz w:val="24"/>
          <w:szCs w:val="24"/>
          <w:lang w:val="en-CA"/>
        </w:rPr>
        <w:lastRenderedPageBreak/>
        <w:t xml:space="preserve">Hahn, G. In </w:t>
      </w:r>
      <w:r w:rsidRPr="00673D32">
        <w:rPr>
          <w:rFonts w:ascii="Arial" w:hAnsi="Arial" w:cs="Arial"/>
          <w:b/>
          <w:bCs/>
          <w:sz w:val="24"/>
          <w:szCs w:val="24"/>
          <w:lang w:val="en-CA"/>
        </w:rPr>
        <w:t>Bacteriological quality of raw milk</w:t>
      </w:r>
      <w:r w:rsidRPr="00673D32">
        <w:rPr>
          <w:rFonts w:ascii="Arial" w:hAnsi="Arial" w:cs="Arial"/>
          <w:sz w:val="24"/>
          <w:szCs w:val="24"/>
          <w:lang w:val="en-CA"/>
        </w:rPr>
        <w:t xml:space="preserve">. </w:t>
      </w:r>
      <w:r w:rsidRPr="00673D32">
        <w:rPr>
          <w:rFonts w:ascii="Arial" w:hAnsi="Arial" w:cs="Arial"/>
          <w:sz w:val="24"/>
          <w:szCs w:val="24"/>
          <w:lang w:val="fr-CA"/>
        </w:rPr>
        <w:t>Fédération internationale de laiteries, Bruxelles, 1996.  pp 67-82.</w:t>
      </w:r>
    </w:p>
    <w:p w14:paraId="772598CE"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 xml:space="preserve">Wang, G et al. 1997. Survival and Growth of </w:t>
      </w:r>
      <w:r w:rsidRPr="00673D32">
        <w:rPr>
          <w:rFonts w:ascii="Arial" w:hAnsi="Arial" w:cs="Arial"/>
          <w:i/>
          <w:sz w:val="24"/>
          <w:szCs w:val="24"/>
          <w:lang w:val="en-CA"/>
        </w:rPr>
        <w:t>Escherichia coli O157:H7</w:t>
      </w:r>
      <w:r w:rsidRPr="00673D32">
        <w:rPr>
          <w:rFonts w:ascii="Arial" w:hAnsi="Arial" w:cs="Arial"/>
          <w:sz w:val="24"/>
          <w:szCs w:val="24"/>
          <w:lang w:val="en-CA"/>
        </w:rPr>
        <w:t xml:space="preserve"> in Unpasteurized Milk and Pasteurized Milk.  J Food Prot. </w:t>
      </w:r>
      <w:r w:rsidRPr="00673D32">
        <w:rPr>
          <w:rFonts w:ascii="Arial" w:hAnsi="Arial" w:cs="Arial"/>
          <w:sz w:val="24"/>
          <w:szCs w:val="24"/>
          <w:u w:val="single"/>
          <w:lang w:val="en-CA"/>
        </w:rPr>
        <w:t>60</w:t>
      </w:r>
      <w:r w:rsidRPr="00673D32">
        <w:rPr>
          <w:rFonts w:ascii="Arial" w:hAnsi="Arial" w:cs="Arial"/>
          <w:sz w:val="24"/>
          <w:szCs w:val="24"/>
          <w:lang w:val="en-CA"/>
        </w:rPr>
        <w:t xml:space="preserve"> : 610-613.</w:t>
      </w:r>
    </w:p>
    <w:p w14:paraId="7864074D"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 xml:space="preserve">Northolt, MD et al. 1988. </w:t>
      </w:r>
      <w:r w:rsidRPr="00673D32">
        <w:rPr>
          <w:rFonts w:ascii="Arial" w:hAnsi="Arial" w:cs="Arial"/>
          <w:i/>
          <w:iCs/>
          <w:sz w:val="24"/>
          <w:szCs w:val="24"/>
          <w:lang w:val="en-CA"/>
        </w:rPr>
        <w:t>Listeria monocytogenes</w:t>
      </w:r>
      <w:r w:rsidRPr="00673D32">
        <w:rPr>
          <w:rFonts w:ascii="Arial" w:hAnsi="Arial" w:cs="Arial"/>
          <w:sz w:val="24"/>
          <w:szCs w:val="24"/>
          <w:lang w:val="en-CA"/>
        </w:rPr>
        <w:t xml:space="preserve"> : Heat Resistance, and Behaviour during Storage of Milk and Whey and making of Dutch Type of Cheese. Netherland Milk Dairy J  </w:t>
      </w:r>
      <w:r w:rsidRPr="00673D32">
        <w:rPr>
          <w:rFonts w:ascii="Arial" w:hAnsi="Arial" w:cs="Arial"/>
          <w:sz w:val="24"/>
          <w:szCs w:val="24"/>
          <w:u w:val="single"/>
          <w:lang w:val="en-CA"/>
        </w:rPr>
        <w:t>42</w:t>
      </w:r>
      <w:r w:rsidRPr="00673D32">
        <w:rPr>
          <w:rFonts w:ascii="Arial" w:hAnsi="Arial" w:cs="Arial"/>
          <w:sz w:val="24"/>
          <w:szCs w:val="24"/>
          <w:lang w:val="en-CA"/>
        </w:rPr>
        <w:t xml:space="preserve"> : 207-219. </w:t>
      </w:r>
    </w:p>
    <w:p w14:paraId="3079078A" w14:textId="77777777" w:rsidR="00E73E17" w:rsidRPr="00673D32" w:rsidRDefault="00E73E17" w:rsidP="00E73E17">
      <w:pPr>
        <w:numPr>
          <w:ilvl w:val="0"/>
          <w:numId w:val="44"/>
        </w:numPr>
        <w:rPr>
          <w:rFonts w:ascii="Arial" w:hAnsi="Arial" w:cs="Arial"/>
          <w:sz w:val="24"/>
          <w:szCs w:val="24"/>
        </w:rPr>
      </w:pPr>
      <w:r w:rsidRPr="00673D32">
        <w:rPr>
          <w:rFonts w:ascii="Arial" w:hAnsi="Arial" w:cs="Arial"/>
          <w:sz w:val="24"/>
          <w:szCs w:val="24"/>
          <w:lang w:val="en-CA"/>
        </w:rPr>
        <w:t xml:space="preserve">Bounous, G 2000. Whey Protein Concentrate (WPC) and Glutathione Modulation in Cancer Treatment. </w:t>
      </w:r>
      <w:r w:rsidRPr="00673D32">
        <w:rPr>
          <w:rFonts w:ascii="Arial" w:hAnsi="Arial" w:cs="Arial"/>
          <w:sz w:val="24"/>
          <w:szCs w:val="24"/>
        </w:rPr>
        <w:t xml:space="preserve">Anticancer Research </w:t>
      </w:r>
      <w:r w:rsidRPr="00673D32">
        <w:rPr>
          <w:rFonts w:ascii="Arial" w:hAnsi="Arial" w:cs="Arial"/>
          <w:sz w:val="24"/>
          <w:szCs w:val="24"/>
          <w:u w:val="single"/>
        </w:rPr>
        <w:t>20</w:t>
      </w:r>
      <w:r w:rsidRPr="00673D32">
        <w:rPr>
          <w:rFonts w:ascii="Arial" w:hAnsi="Arial" w:cs="Arial"/>
          <w:sz w:val="24"/>
          <w:szCs w:val="24"/>
        </w:rPr>
        <w:t> :4785-4792.</w:t>
      </w:r>
    </w:p>
    <w:p w14:paraId="2E2308A2"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 xml:space="preserve">Lang CA et coll. 2000. Blood glutathione decreases in chronic diseases. J Lab Clin Med </w:t>
      </w:r>
      <w:r w:rsidRPr="00673D32">
        <w:rPr>
          <w:rFonts w:ascii="Arial" w:hAnsi="Arial" w:cs="Arial"/>
          <w:sz w:val="24"/>
          <w:szCs w:val="24"/>
          <w:u w:val="single"/>
          <w:lang w:val="en-CA"/>
        </w:rPr>
        <w:t>135</w:t>
      </w:r>
      <w:r w:rsidRPr="00673D32">
        <w:rPr>
          <w:rFonts w:ascii="Arial" w:hAnsi="Arial" w:cs="Arial"/>
          <w:sz w:val="24"/>
          <w:szCs w:val="24"/>
          <w:lang w:val="en-CA"/>
        </w:rPr>
        <w:t xml:space="preserve"> : 402–405.</w:t>
      </w:r>
    </w:p>
    <w:p w14:paraId="110EFDFB" w14:textId="77777777" w:rsidR="00E73E17" w:rsidRPr="00673D32" w:rsidRDefault="00E73E17" w:rsidP="00E73E17">
      <w:pPr>
        <w:numPr>
          <w:ilvl w:val="0"/>
          <w:numId w:val="44"/>
        </w:numPr>
        <w:rPr>
          <w:rFonts w:ascii="Arial" w:hAnsi="Arial" w:cs="Arial"/>
          <w:sz w:val="24"/>
          <w:szCs w:val="24"/>
          <w:lang w:val="fr-CA"/>
        </w:rPr>
      </w:pPr>
      <w:r w:rsidRPr="00673D32">
        <w:rPr>
          <w:rFonts w:ascii="Arial" w:hAnsi="Arial" w:cs="Arial"/>
          <w:sz w:val="24"/>
          <w:szCs w:val="24"/>
          <w:lang w:val="en-CA"/>
        </w:rPr>
        <w:t xml:space="preserve">Estrela JM et coll. 2006. Glutathione in cancer biology and therapy. </w:t>
      </w:r>
      <w:r w:rsidRPr="00673D32">
        <w:rPr>
          <w:rFonts w:ascii="Arial" w:hAnsi="Arial" w:cs="Arial"/>
          <w:sz w:val="24"/>
          <w:szCs w:val="24"/>
        </w:rPr>
        <w:t xml:space="preserve">Crit Rev Clin Lab Sci </w:t>
      </w:r>
      <w:r w:rsidRPr="00673D32">
        <w:rPr>
          <w:rFonts w:ascii="Arial" w:hAnsi="Arial" w:cs="Arial"/>
          <w:sz w:val="24"/>
          <w:szCs w:val="24"/>
          <w:u w:val="single"/>
        </w:rPr>
        <w:t>43</w:t>
      </w:r>
      <w:r w:rsidRPr="00673D32">
        <w:rPr>
          <w:rFonts w:ascii="Arial" w:hAnsi="Arial" w:cs="Arial"/>
          <w:sz w:val="24"/>
          <w:szCs w:val="24"/>
        </w:rPr>
        <w:t>(2) : 143–181.</w:t>
      </w:r>
    </w:p>
    <w:p w14:paraId="07323278" w14:textId="77777777" w:rsidR="00E73E17" w:rsidRPr="00673D32" w:rsidRDefault="00E73E17" w:rsidP="00E73E17">
      <w:pPr>
        <w:numPr>
          <w:ilvl w:val="0"/>
          <w:numId w:val="44"/>
        </w:numPr>
        <w:rPr>
          <w:rFonts w:ascii="Arial" w:hAnsi="Arial" w:cs="Arial"/>
          <w:sz w:val="24"/>
          <w:szCs w:val="24"/>
        </w:rPr>
      </w:pPr>
      <w:r w:rsidRPr="00673D32">
        <w:rPr>
          <w:rFonts w:ascii="Arial" w:hAnsi="Arial" w:cs="Arial"/>
          <w:sz w:val="24"/>
          <w:szCs w:val="24"/>
          <w:lang w:val="en-CA"/>
        </w:rPr>
        <w:t xml:space="preserve">Livingstone C et Davis J. 2007. Targeting therapeutics against glutathione depletion in diabetes and its complications. </w:t>
      </w:r>
      <w:r w:rsidRPr="00673D32">
        <w:rPr>
          <w:rFonts w:ascii="Arial" w:hAnsi="Arial" w:cs="Arial"/>
          <w:sz w:val="24"/>
          <w:szCs w:val="24"/>
        </w:rPr>
        <w:t xml:space="preserve">Br J Diabetes Vasc Dis </w:t>
      </w:r>
      <w:r w:rsidRPr="00673D32">
        <w:rPr>
          <w:rFonts w:ascii="Arial" w:hAnsi="Arial" w:cs="Arial"/>
          <w:sz w:val="24"/>
          <w:szCs w:val="24"/>
          <w:u w:val="single"/>
        </w:rPr>
        <w:t>7</w:t>
      </w:r>
      <w:r w:rsidRPr="00673D32">
        <w:rPr>
          <w:rFonts w:ascii="Arial" w:hAnsi="Arial" w:cs="Arial"/>
          <w:sz w:val="24"/>
          <w:szCs w:val="24"/>
        </w:rPr>
        <w:t xml:space="preserve"> : 258–265.</w:t>
      </w:r>
    </w:p>
    <w:p w14:paraId="2BC6E67C" w14:textId="77777777" w:rsidR="00E73E17" w:rsidRPr="00673D32" w:rsidRDefault="00E73E17" w:rsidP="00E73E17">
      <w:pPr>
        <w:numPr>
          <w:ilvl w:val="0"/>
          <w:numId w:val="44"/>
        </w:numPr>
        <w:rPr>
          <w:rFonts w:ascii="Arial" w:hAnsi="Arial" w:cs="Arial"/>
          <w:sz w:val="24"/>
          <w:szCs w:val="24"/>
        </w:rPr>
      </w:pPr>
      <w:r w:rsidRPr="00673D32">
        <w:rPr>
          <w:rFonts w:ascii="Arial" w:hAnsi="Arial" w:cs="Arial"/>
          <w:sz w:val="24"/>
          <w:szCs w:val="24"/>
          <w:lang w:val="en-CA"/>
        </w:rPr>
        <w:t xml:space="preserve">Tözer, RG et coll. 2008. Cystein-Rich Protein Reverses Weight Loss in Lung Cancer Patients Receiving Chemotherapy or Radiotherapy. </w:t>
      </w:r>
      <w:r w:rsidRPr="00673D32">
        <w:rPr>
          <w:rFonts w:ascii="Arial" w:hAnsi="Arial" w:cs="Arial"/>
          <w:sz w:val="24"/>
          <w:szCs w:val="24"/>
        </w:rPr>
        <w:t xml:space="preserve">Antiox Redox Signaling, </w:t>
      </w:r>
      <w:r w:rsidRPr="00673D32">
        <w:rPr>
          <w:rFonts w:ascii="Arial" w:hAnsi="Arial" w:cs="Arial"/>
          <w:sz w:val="24"/>
          <w:szCs w:val="24"/>
          <w:u w:val="single"/>
        </w:rPr>
        <w:t>10 (2)</w:t>
      </w:r>
      <w:r w:rsidRPr="00673D32">
        <w:rPr>
          <w:rFonts w:ascii="Arial" w:hAnsi="Arial" w:cs="Arial"/>
          <w:sz w:val="24"/>
          <w:szCs w:val="24"/>
        </w:rPr>
        <w:t> : 395-402.</w:t>
      </w:r>
    </w:p>
    <w:p w14:paraId="0884E211" w14:textId="77777777" w:rsidR="00E73E17" w:rsidRPr="00673D32" w:rsidRDefault="00E73E17" w:rsidP="00E73E17">
      <w:pPr>
        <w:numPr>
          <w:ilvl w:val="0"/>
          <w:numId w:val="44"/>
        </w:numPr>
        <w:rPr>
          <w:rFonts w:ascii="Arial" w:hAnsi="Arial" w:cs="Arial"/>
          <w:sz w:val="24"/>
          <w:szCs w:val="24"/>
        </w:rPr>
      </w:pPr>
      <w:r w:rsidRPr="00673D32">
        <w:rPr>
          <w:rFonts w:ascii="Arial" w:hAnsi="Arial" w:cs="Arial"/>
          <w:sz w:val="24"/>
          <w:szCs w:val="24"/>
          <w:lang w:val="en-CA"/>
        </w:rPr>
        <w:t xml:space="preserve">Riedler, Josef et coll. 2001. </w:t>
      </w:r>
      <w:r w:rsidRPr="00673D32">
        <w:rPr>
          <w:rFonts w:ascii="Arial" w:hAnsi="Arial" w:cs="Arial"/>
          <w:i/>
          <w:iCs/>
          <w:sz w:val="24"/>
          <w:szCs w:val="24"/>
          <w:lang w:val="en-CA"/>
        </w:rPr>
        <w:t>Exposure to Farming in Early Life and Development of Asthma and Allergy: A Cross-sectional Survey</w:t>
      </w:r>
      <w:r w:rsidRPr="00673D32">
        <w:rPr>
          <w:rFonts w:ascii="Arial" w:hAnsi="Arial" w:cs="Arial"/>
          <w:sz w:val="24"/>
          <w:szCs w:val="24"/>
          <w:lang w:val="en-CA"/>
        </w:rPr>
        <w:t xml:space="preserve">. The Lancet </w:t>
      </w:r>
      <w:r w:rsidRPr="00673D32">
        <w:rPr>
          <w:rFonts w:ascii="Arial" w:hAnsi="Arial" w:cs="Arial"/>
          <w:sz w:val="24"/>
          <w:szCs w:val="24"/>
          <w:u w:val="single"/>
          <w:lang w:val="en-CA"/>
        </w:rPr>
        <w:t>358</w:t>
      </w:r>
      <w:r w:rsidRPr="00673D32">
        <w:rPr>
          <w:rFonts w:ascii="Arial" w:hAnsi="Arial" w:cs="Arial"/>
          <w:sz w:val="24"/>
          <w:szCs w:val="24"/>
          <w:lang w:val="en-CA"/>
        </w:rPr>
        <w:t xml:space="preserve"> : 1129-1133.</w:t>
      </w:r>
    </w:p>
    <w:p w14:paraId="6CE1506F" w14:textId="77777777" w:rsidR="00E73E17" w:rsidRPr="00673D32" w:rsidRDefault="00E73E17" w:rsidP="00E73E17">
      <w:pPr>
        <w:pStyle w:val="Corpsdetexte2"/>
        <w:numPr>
          <w:ilvl w:val="0"/>
          <w:numId w:val="44"/>
        </w:numPr>
        <w:spacing w:line="240" w:lineRule="auto"/>
        <w:rPr>
          <w:rFonts w:ascii="Arial" w:hAnsi="Arial" w:cs="Arial"/>
          <w:lang w:val="en-CA"/>
        </w:rPr>
      </w:pPr>
      <w:r w:rsidRPr="00673D32">
        <w:rPr>
          <w:rFonts w:ascii="Arial" w:hAnsi="Arial" w:cs="Arial"/>
          <w:lang w:val="en-CA"/>
        </w:rPr>
        <w:t xml:space="preserve">Waser, M et coll, 2006. </w:t>
      </w:r>
      <w:r w:rsidRPr="00673D32">
        <w:rPr>
          <w:rFonts w:ascii="Arial" w:hAnsi="Arial" w:cs="Arial"/>
          <w:i/>
          <w:lang w:val="en-CA"/>
        </w:rPr>
        <w:t>Inverse association of farm milk consumption with asthma and allergy in rural and suburban populations across Europe</w:t>
      </w:r>
      <w:r w:rsidRPr="00673D32">
        <w:rPr>
          <w:rFonts w:ascii="Arial" w:hAnsi="Arial" w:cs="Arial"/>
          <w:lang w:val="en-CA"/>
        </w:rPr>
        <w:t xml:space="preserve">. Clin Exp Allergy </w:t>
      </w:r>
      <w:r w:rsidRPr="00673D32">
        <w:rPr>
          <w:rFonts w:ascii="Arial" w:hAnsi="Arial" w:cs="Arial"/>
          <w:u w:val="single"/>
          <w:lang w:val="en-CA"/>
        </w:rPr>
        <w:t>37</w:t>
      </w:r>
      <w:r w:rsidRPr="00673D32">
        <w:rPr>
          <w:rFonts w:ascii="Arial" w:hAnsi="Arial" w:cs="Arial"/>
          <w:lang w:val="en-CA"/>
        </w:rPr>
        <w:t xml:space="preserve"> : 661-70.</w:t>
      </w:r>
    </w:p>
    <w:p w14:paraId="1AD79D40" w14:textId="77777777" w:rsidR="00E73E17" w:rsidRPr="00673D32" w:rsidRDefault="00E73E17" w:rsidP="00E73E17">
      <w:pPr>
        <w:pStyle w:val="Corpsdetexte2"/>
        <w:numPr>
          <w:ilvl w:val="0"/>
          <w:numId w:val="44"/>
        </w:numPr>
        <w:spacing w:line="240" w:lineRule="auto"/>
        <w:rPr>
          <w:rFonts w:ascii="Arial" w:hAnsi="Arial" w:cs="Arial"/>
          <w:lang w:val="en-CA"/>
        </w:rPr>
      </w:pPr>
      <w:r w:rsidRPr="00673D32">
        <w:rPr>
          <w:rFonts w:ascii="Arial" w:hAnsi="Arial" w:cs="Arial"/>
          <w:lang w:val="en-CA"/>
        </w:rPr>
        <w:t xml:space="preserve">Radon, K et coll, 2004. </w:t>
      </w:r>
      <w:r w:rsidRPr="00673D32">
        <w:rPr>
          <w:rFonts w:ascii="Arial" w:hAnsi="Arial" w:cs="Arial"/>
          <w:i/>
          <w:lang w:val="en-CA"/>
        </w:rPr>
        <w:t>Farming exposure in childhood, exposure to markers of infections and the development of atopy in rural subjects</w:t>
      </w:r>
      <w:r w:rsidRPr="00673D32">
        <w:rPr>
          <w:rFonts w:ascii="Arial" w:hAnsi="Arial" w:cs="Arial"/>
          <w:lang w:val="en-CA"/>
        </w:rPr>
        <w:t xml:space="preserve">. Clin Exp Allergy </w:t>
      </w:r>
      <w:r w:rsidRPr="00673D32">
        <w:rPr>
          <w:rFonts w:ascii="Arial" w:hAnsi="Arial" w:cs="Arial"/>
          <w:u w:val="single"/>
          <w:lang w:val="en-CA"/>
        </w:rPr>
        <w:t>34</w:t>
      </w:r>
      <w:r w:rsidRPr="00673D32">
        <w:rPr>
          <w:rFonts w:ascii="Arial" w:hAnsi="Arial" w:cs="Arial"/>
          <w:lang w:val="en-CA"/>
        </w:rPr>
        <w:t xml:space="preserve"> : 1178-83. </w:t>
      </w:r>
    </w:p>
    <w:p w14:paraId="5CB85B84" w14:textId="77777777" w:rsidR="00E73E17" w:rsidRPr="00673D32" w:rsidRDefault="00E73E17" w:rsidP="00E73E17">
      <w:pPr>
        <w:numPr>
          <w:ilvl w:val="0"/>
          <w:numId w:val="44"/>
        </w:numPr>
        <w:jc w:val="both"/>
        <w:rPr>
          <w:rFonts w:ascii="Arial" w:hAnsi="Arial" w:cs="Arial"/>
          <w:sz w:val="24"/>
          <w:szCs w:val="24"/>
          <w:lang w:val="fr-CA"/>
        </w:rPr>
      </w:pPr>
      <w:r w:rsidRPr="00673D32">
        <w:rPr>
          <w:rFonts w:ascii="Arial" w:hAnsi="Arial" w:cs="Arial"/>
          <w:lang w:val="en-CA"/>
        </w:rPr>
        <w:t xml:space="preserve">Barnes, M et coll, 2001. </w:t>
      </w:r>
      <w:r w:rsidRPr="00673D32">
        <w:rPr>
          <w:rFonts w:ascii="Arial" w:hAnsi="Arial" w:cs="Arial"/>
          <w:i/>
          <w:lang w:val="en-CA"/>
        </w:rPr>
        <w:t>Crete : does farming explain urban and rural differences in atopy?</w:t>
      </w:r>
      <w:r w:rsidRPr="00673D32">
        <w:rPr>
          <w:rFonts w:ascii="Arial" w:hAnsi="Arial" w:cs="Arial"/>
          <w:lang w:val="en-CA"/>
        </w:rPr>
        <w:t xml:space="preserve"> Clin Exp Allergy </w:t>
      </w:r>
      <w:r w:rsidRPr="00673D32">
        <w:rPr>
          <w:rFonts w:ascii="Arial" w:hAnsi="Arial" w:cs="Arial"/>
          <w:u w:val="single"/>
          <w:lang w:val="en-CA"/>
        </w:rPr>
        <w:t>31</w:t>
      </w:r>
      <w:r w:rsidRPr="00673D32">
        <w:rPr>
          <w:rFonts w:ascii="Arial" w:hAnsi="Arial" w:cs="Arial"/>
          <w:lang w:val="en-CA"/>
        </w:rPr>
        <w:t xml:space="preserve"> : 1822-8.</w:t>
      </w:r>
      <w:r w:rsidRPr="00673D32">
        <w:rPr>
          <w:rFonts w:ascii="Arial" w:hAnsi="Arial" w:cs="Arial"/>
          <w:sz w:val="24"/>
          <w:szCs w:val="24"/>
          <w:lang w:val="en-CA"/>
        </w:rPr>
        <w:t xml:space="preserve">Burkitt, DP. 1988. Dietary fiber and cancer. </w:t>
      </w:r>
      <w:r w:rsidRPr="00673D32">
        <w:rPr>
          <w:rFonts w:ascii="Arial" w:hAnsi="Arial" w:cs="Arial"/>
          <w:sz w:val="24"/>
          <w:szCs w:val="24"/>
          <w:lang w:val="fr-CA"/>
        </w:rPr>
        <w:t xml:space="preserve">J. Nutr. </w:t>
      </w:r>
      <w:r w:rsidRPr="00673D32">
        <w:rPr>
          <w:rFonts w:ascii="Arial" w:hAnsi="Arial" w:cs="Arial"/>
          <w:sz w:val="24"/>
          <w:szCs w:val="24"/>
          <w:u w:val="single"/>
          <w:lang w:val="fr-CA"/>
        </w:rPr>
        <w:t>118</w:t>
      </w:r>
      <w:r w:rsidRPr="00673D32">
        <w:rPr>
          <w:rFonts w:ascii="Arial" w:hAnsi="Arial" w:cs="Arial"/>
          <w:sz w:val="24"/>
          <w:szCs w:val="24"/>
          <w:lang w:val="fr-CA"/>
        </w:rPr>
        <w:t xml:space="preserve"> : 531-533. </w:t>
      </w:r>
    </w:p>
    <w:p w14:paraId="279BCACB" w14:textId="77777777" w:rsidR="00E73E17" w:rsidRPr="00673D32" w:rsidRDefault="00E73E17" w:rsidP="00E73E17">
      <w:pPr>
        <w:pStyle w:val="Corpsdetexte2"/>
        <w:numPr>
          <w:ilvl w:val="0"/>
          <w:numId w:val="44"/>
        </w:numPr>
        <w:spacing w:line="240" w:lineRule="auto"/>
        <w:rPr>
          <w:rFonts w:ascii="Arial" w:hAnsi="Arial" w:cs="Arial"/>
          <w:lang w:val="en-CA"/>
        </w:rPr>
      </w:pPr>
      <w:r w:rsidRPr="00673D32">
        <w:rPr>
          <w:rFonts w:ascii="Arial" w:hAnsi="Arial" w:cs="Arial"/>
          <w:lang w:val="en-CA"/>
        </w:rPr>
        <w:t xml:space="preserve">Wickens, K et coll, 2002. </w:t>
      </w:r>
      <w:r w:rsidRPr="00673D32">
        <w:rPr>
          <w:rFonts w:ascii="Arial" w:hAnsi="Arial" w:cs="Arial"/>
          <w:i/>
          <w:lang w:val="en-CA"/>
        </w:rPr>
        <w:t>Farm residence and exposures and the risk of allergy diseases in New Zealand children</w:t>
      </w:r>
      <w:r w:rsidRPr="00673D32">
        <w:rPr>
          <w:rFonts w:ascii="Arial" w:hAnsi="Arial" w:cs="Arial"/>
          <w:lang w:val="en-CA"/>
        </w:rPr>
        <w:t xml:space="preserve">. Allergy, </w:t>
      </w:r>
      <w:r w:rsidRPr="00673D32">
        <w:rPr>
          <w:rFonts w:ascii="Arial" w:hAnsi="Arial" w:cs="Arial"/>
          <w:u w:val="single"/>
          <w:lang w:val="en-CA"/>
        </w:rPr>
        <w:t>57</w:t>
      </w:r>
      <w:r w:rsidRPr="00673D32">
        <w:rPr>
          <w:rFonts w:ascii="Arial" w:hAnsi="Arial" w:cs="Arial"/>
          <w:lang w:val="en-CA"/>
        </w:rPr>
        <w:t xml:space="preserve"> : 1171-9.</w:t>
      </w:r>
    </w:p>
    <w:p w14:paraId="1EBFA08B" w14:textId="77777777" w:rsidR="00E73E17" w:rsidRPr="00673D32" w:rsidRDefault="00E73E17" w:rsidP="00E73E17">
      <w:pPr>
        <w:pStyle w:val="Corpsdetexte2"/>
        <w:numPr>
          <w:ilvl w:val="0"/>
          <w:numId w:val="44"/>
        </w:numPr>
        <w:spacing w:line="240" w:lineRule="auto"/>
        <w:rPr>
          <w:rFonts w:ascii="Arial" w:hAnsi="Arial" w:cs="Arial"/>
          <w:lang w:val="en-CA"/>
        </w:rPr>
      </w:pPr>
      <w:r w:rsidRPr="00673D32">
        <w:rPr>
          <w:rFonts w:ascii="Arial" w:hAnsi="Arial" w:cs="Arial"/>
          <w:lang w:val="en-CA"/>
        </w:rPr>
        <w:t xml:space="preserve"> Perkin, MR, 2007. </w:t>
      </w:r>
      <w:r w:rsidRPr="00673D32">
        <w:rPr>
          <w:rFonts w:ascii="Arial" w:hAnsi="Arial" w:cs="Arial"/>
          <w:i/>
          <w:lang w:val="en-CA"/>
        </w:rPr>
        <w:t>Unpasteurized  milk : health or hazard?</w:t>
      </w:r>
      <w:r w:rsidRPr="00673D32">
        <w:rPr>
          <w:rFonts w:ascii="Arial" w:hAnsi="Arial" w:cs="Arial"/>
          <w:lang w:val="en-CA"/>
        </w:rPr>
        <w:t xml:space="preserve"> Clin Exp Allergy  </w:t>
      </w:r>
      <w:r w:rsidRPr="00673D32">
        <w:rPr>
          <w:rFonts w:ascii="Arial" w:hAnsi="Arial" w:cs="Arial"/>
          <w:u w:val="single"/>
          <w:lang w:val="en-CA"/>
        </w:rPr>
        <w:t>37</w:t>
      </w:r>
      <w:r w:rsidRPr="00673D32">
        <w:rPr>
          <w:rFonts w:ascii="Arial" w:hAnsi="Arial" w:cs="Arial"/>
          <w:lang w:val="en-CA"/>
        </w:rPr>
        <w:t>: 627-630.</w:t>
      </w:r>
    </w:p>
    <w:p w14:paraId="387EC352" w14:textId="77777777" w:rsidR="00E73E17" w:rsidRPr="00673D32" w:rsidRDefault="00E73E17" w:rsidP="00E73E17">
      <w:pPr>
        <w:pStyle w:val="Corpsdetexte2"/>
        <w:numPr>
          <w:ilvl w:val="0"/>
          <w:numId w:val="44"/>
        </w:numPr>
        <w:spacing w:line="240" w:lineRule="auto"/>
        <w:rPr>
          <w:rFonts w:ascii="Arial" w:hAnsi="Arial" w:cs="Arial"/>
          <w:lang w:val="en-CA"/>
        </w:rPr>
      </w:pPr>
      <w:r w:rsidRPr="00673D32">
        <w:rPr>
          <w:rFonts w:ascii="Arial" w:hAnsi="Arial" w:cs="Arial"/>
          <w:lang w:val="en-CA"/>
        </w:rPr>
        <w:lastRenderedPageBreak/>
        <w:t xml:space="preserve">Perkin, MR et Strachan, DP. 2006. </w:t>
      </w:r>
      <w:r w:rsidRPr="00673D32">
        <w:rPr>
          <w:rFonts w:ascii="Arial" w:hAnsi="Arial" w:cs="Arial"/>
          <w:i/>
          <w:lang w:val="en-CA"/>
        </w:rPr>
        <w:t>Which aspect of the farming lifestyle explain the inverse association with childhood allergy?</w:t>
      </w:r>
      <w:r w:rsidRPr="00673D32">
        <w:rPr>
          <w:rFonts w:ascii="Arial" w:hAnsi="Arial" w:cs="Arial"/>
          <w:lang w:val="en-CA"/>
        </w:rPr>
        <w:t xml:space="preserve"> J Allergy Clin Immunol </w:t>
      </w:r>
      <w:r w:rsidRPr="00673D32">
        <w:rPr>
          <w:rFonts w:ascii="Arial" w:hAnsi="Arial" w:cs="Arial"/>
          <w:u w:val="single"/>
          <w:lang w:val="en-CA"/>
        </w:rPr>
        <w:t>117</w:t>
      </w:r>
      <w:r w:rsidRPr="00673D32">
        <w:rPr>
          <w:rFonts w:ascii="Arial" w:hAnsi="Arial" w:cs="Arial"/>
          <w:lang w:val="en-CA"/>
        </w:rPr>
        <w:t xml:space="preserve"> : 1374-81.</w:t>
      </w:r>
    </w:p>
    <w:p w14:paraId="7217FDEC"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fr-CA"/>
        </w:rPr>
        <w:t xml:space="preserve">Ehn, B_M et coll. </w:t>
      </w:r>
      <w:r w:rsidRPr="00673D32">
        <w:rPr>
          <w:rFonts w:ascii="Arial" w:hAnsi="Arial" w:cs="Arial"/>
          <w:sz w:val="24"/>
          <w:szCs w:val="24"/>
          <w:lang w:val="en-CA"/>
        </w:rPr>
        <w:t xml:space="preserve">2004. Modification of IgE Binding during Heat Processing of the Cow’s Milk Allergen Beta-lactoglobulin. J Agric Food Chem. </w:t>
      </w:r>
      <w:r w:rsidRPr="00673D32">
        <w:rPr>
          <w:rFonts w:ascii="Arial" w:hAnsi="Arial" w:cs="Arial"/>
          <w:sz w:val="24"/>
          <w:szCs w:val="24"/>
          <w:u w:val="single"/>
          <w:lang w:val="en-CA"/>
        </w:rPr>
        <w:t>52</w:t>
      </w:r>
      <w:r w:rsidRPr="00673D32">
        <w:rPr>
          <w:rFonts w:ascii="Arial" w:hAnsi="Arial" w:cs="Arial"/>
          <w:sz w:val="24"/>
          <w:szCs w:val="24"/>
          <w:lang w:val="en-CA"/>
        </w:rPr>
        <w:t>: 1398-1403.</w:t>
      </w:r>
    </w:p>
    <w:p w14:paraId="1D753E79" w14:textId="77777777" w:rsidR="00E73E17" w:rsidRPr="00673D32" w:rsidRDefault="00E73E17" w:rsidP="00E73E17">
      <w:pPr>
        <w:numPr>
          <w:ilvl w:val="0"/>
          <w:numId w:val="44"/>
        </w:numPr>
        <w:rPr>
          <w:rFonts w:ascii="Arial" w:hAnsi="Arial" w:cs="Arial"/>
          <w:sz w:val="24"/>
          <w:szCs w:val="24"/>
          <w:lang w:val="fr-CA"/>
        </w:rPr>
      </w:pPr>
      <w:r w:rsidRPr="00673D32">
        <w:rPr>
          <w:rFonts w:ascii="Arial" w:hAnsi="Arial" w:cs="Arial"/>
          <w:sz w:val="24"/>
          <w:szCs w:val="24"/>
          <w:lang w:val="fr-CA"/>
        </w:rPr>
        <w:t xml:space="preserve">Paschke, A et Besler, M. 2002. </w:t>
      </w:r>
      <w:r w:rsidRPr="00673D32">
        <w:rPr>
          <w:rFonts w:ascii="Arial" w:hAnsi="Arial" w:cs="Arial"/>
          <w:sz w:val="24"/>
          <w:szCs w:val="24"/>
          <w:lang w:val="en-CA"/>
        </w:rPr>
        <w:t xml:space="preserve">Stability of bovine allergens during food processing. </w:t>
      </w:r>
      <w:r w:rsidRPr="00673D32">
        <w:rPr>
          <w:rFonts w:ascii="Arial" w:hAnsi="Arial" w:cs="Arial"/>
          <w:sz w:val="24"/>
          <w:szCs w:val="24"/>
          <w:lang w:val="fr-CA"/>
        </w:rPr>
        <w:t xml:space="preserve">Ann Allergy Asthma Immunol. </w:t>
      </w:r>
      <w:r w:rsidRPr="00673D32">
        <w:rPr>
          <w:rFonts w:ascii="Arial" w:hAnsi="Arial" w:cs="Arial"/>
          <w:sz w:val="24"/>
          <w:szCs w:val="24"/>
          <w:u w:val="single"/>
          <w:lang w:val="fr-CA"/>
        </w:rPr>
        <w:t>6</w:t>
      </w:r>
      <w:r w:rsidRPr="00673D32">
        <w:rPr>
          <w:rFonts w:ascii="Arial" w:hAnsi="Arial" w:cs="Arial"/>
          <w:sz w:val="24"/>
          <w:szCs w:val="24"/>
          <w:lang w:val="fr-CA"/>
        </w:rPr>
        <w:t xml:space="preserve"> (suppl1): 16-20.</w:t>
      </w:r>
    </w:p>
    <w:p w14:paraId="35EA65A0"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 xml:space="preserve">Roth-Walter, F et coll. 2008. Pasteurization of milk proteins promotes allergic sensitization by enhancing uptake through Peyer’s patches. </w:t>
      </w:r>
      <w:r w:rsidRPr="00673D32">
        <w:rPr>
          <w:rFonts w:ascii="Arial" w:hAnsi="Arial" w:cs="Arial"/>
          <w:sz w:val="24"/>
          <w:szCs w:val="24"/>
        </w:rPr>
        <w:t xml:space="preserve">Allergy. </w:t>
      </w:r>
      <w:r w:rsidRPr="00673D32">
        <w:rPr>
          <w:rFonts w:ascii="Arial" w:hAnsi="Arial" w:cs="Arial"/>
          <w:sz w:val="24"/>
          <w:szCs w:val="24"/>
          <w:u w:val="single"/>
        </w:rPr>
        <w:t>63</w:t>
      </w:r>
      <w:r w:rsidRPr="00673D32">
        <w:rPr>
          <w:rFonts w:ascii="Arial" w:hAnsi="Arial" w:cs="Arial"/>
          <w:sz w:val="24"/>
          <w:szCs w:val="24"/>
        </w:rPr>
        <w:t> : 882-890.</w:t>
      </w:r>
      <w:r w:rsidRPr="00673D32">
        <w:rPr>
          <w:rFonts w:ascii="Arial" w:hAnsi="Arial" w:cs="Arial"/>
          <w:sz w:val="24"/>
          <w:szCs w:val="24"/>
          <w:lang w:val="en-CA"/>
        </w:rPr>
        <w:t xml:space="preserve"> </w:t>
      </w:r>
    </w:p>
    <w:p w14:paraId="7C497168" w14:textId="77777777" w:rsidR="00E73E17" w:rsidRPr="00673D32" w:rsidRDefault="00E73E17" w:rsidP="00E73E17">
      <w:pPr>
        <w:numPr>
          <w:ilvl w:val="0"/>
          <w:numId w:val="44"/>
        </w:numPr>
        <w:autoSpaceDE w:val="0"/>
        <w:autoSpaceDN w:val="0"/>
        <w:adjustRightInd w:val="0"/>
        <w:spacing w:after="0" w:line="240" w:lineRule="auto"/>
        <w:rPr>
          <w:rFonts w:ascii="Arial" w:hAnsi="Arial" w:cs="Arial"/>
          <w:sz w:val="24"/>
          <w:szCs w:val="24"/>
          <w:lang w:val="en-CA"/>
        </w:rPr>
      </w:pPr>
      <w:r w:rsidRPr="00673D32">
        <w:rPr>
          <w:rFonts w:ascii="Arial" w:hAnsi="Arial" w:cs="Arial"/>
          <w:sz w:val="24"/>
          <w:szCs w:val="24"/>
          <w:lang w:val="en-CA"/>
        </w:rPr>
        <w:t xml:space="preserve">Dupont, D et coll. 2010. Food processing increases casein resistance to simulated infant digestion. </w:t>
      </w:r>
      <w:r w:rsidRPr="00673D32">
        <w:rPr>
          <w:rFonts w:ascii="Arial" w:hAnsi="Arial" w:cs="Arial"/>
          <w:sz w:val="24"/>
          <w:szCs w:val="24"/>
        </w:rPr>
        <w:t xml:space="preserve">Mol Nutr Food Res </w:t>
      </w:r>
      <w:r w:rsidRPr="00673D32">
        <w:rPr>
          <w:rFonts w:ascii="Arial" w:hAnsi="Arial" w:cs="Arial"/>
          <w:sz w:val="24"/>
          <w:szCs w:val="24"/>
          <w:u w:val="single"/>
        </w:rPr>
        <w:t>54</w:t>
      </w:r>
      <w:r w:rsidRPr="00673D32">
        <w:rPr>
          <w:rFonts w:ascii="Arial" w:hAnsi="Arial" w:cs="Arial"/>
          <w:sz w:val="24"/>
          <w:szCs w:val="24"/>
        </w:rPr>
        <w:t> : 1677-89.</w:t>
      </w:r>
    </w:p>
    <w:p w14:paraId="28908B28" w14:textId="77777777" w:rsidR="00E73E17" w:rsidRPr="00673D32" w:rsidRDefault="00E73E17" w:rsidP="00E73E17">
      <w:pPr>
        <w:autoSpaceDE w:val="0"/>
        <w:autoSpaceDN w:val="0"/>
        <w:adjustRightInd w:val="0"/>
        <w:spacing w:after="0" w:line="240" w:lineRule="auto"/>
        <w:ind w:left="1080"/>
        <w:rPr>
          <w:rFonts w:ascii="Arial" w:hAnsi="Arial" w:cs="Arial"/>
          <w:sz w:val="24"/>
          <w:szCs w:val="24"/>
          <w:lang w:val="en-CA"/>
        </w:rPr>
      </w:pPr>
    </w:p>
    <w:p w14:paraId="4C37586B"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fr-CA"/>
        </w:rPr>
        <w:t xml:space="preserve">Host, A et Samuelsson, EG. 1988. </w:t>
      </w:r>
      <w:r w:rsidRPr="00673D32">
        <w:rPr>
          <w:rFonts w:ascii="Arial" w:hAnsi="Arial" w:cs="Arial"/>
          <w:sz w:val="24"/>
          <w:szCs w:val="24"/>
          <w:lang w:val="en-CA"/>
        </w:rPr>
        <w:t xml:space="preserve">Allergic reactions to raw, pasteurized, and homogenized/pasteurized cow  milk: a comparison. Allergy, </w:t>
      </w:r>
      <w:r w:rsidRPr="00673D32">
        <w:rPr>
          <w:rFonts w:ascii="Arial" w:hAnsi="Arial" w:cs="Arial"/>
          <w:sz w:val="24"/>
          <w:szCs w:val="24"/>
          <w:u w:val="single"/>
          <w:lang w:val="en-CA"/>
        </w:rPr>
        <w:t>43</w:t>
      </w:r>
      <w:r w:rsidRPr="00673D32">
        <w:rPr>
          <w:rFonts w:ascii="Arial" w:hAnsi="Arial" w:cs="Arial"/>
          <w:sz w:val="24"/>
          <w:szCs w:val="24"/>
          <w:lang w:val="en-CA"/>
        </w:rPr>
        <w:t>: 113-118.</w:t>
      </w:r>
    </w:p>
    <w:p w14:paraId="0247E761"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 xml:space="preserve">Guyomarc’h, F et coll. 2003. Formation of soluble and micelle-bound protein aggregates in heated milk. J Agric Food Chem </w:t>
      </w:r>
      <w:r w:rsidRPr="00673D32">
        <w:rPr>
          <w:rFonts w:ascii="Arial" w:hAnsi="Arial" w:cs="Arial"/>
          <w:sz w:val="24"/>
          <w:szCs w:val="24"/>
          <w:u w:val="single"/>
          <w:lang w:val="en-CA"/>
        </w:rPr>
        <w:t>51</w:t>
      </w:r>
      <w:r w:rsidRPr="00673D32">
        <w:rPr>
          <w:rFonts w:ascii="Arial" w:hAnsi="Arial" w:cs="Arial"/>
          <w:sz w:val="24"/>
          <w:szCs w:val="24"/>
          <w:lang w:val="en-CA"/>
        </w:rPr>
        <w:t xml:space="preserve"> : 4652-60.</w:t>
      </w:r>
    </w:p>
    <w:p w14:paraId="1B8413EF" w14:textId="77777777" w:rsidR="00E73E17" w:rsidRPr="00673D32" w:rsidRDefault="00E73E17" w:rsidP="00E73E17">
      <w:pPr>
        <w:numPr>
          <w:ilvl w:val="0"/>
          <w:numId w:val="44"/>
        </w:numPr>
        <w:autoSpaceDE w:val="0"/>
        <w:autoSpaceDN w:val="0"/>
        <w:adjustRightInd w:val="0"/>
        <w:spacing w:after="0" w:line="240" w:lineRule="auto"/>
        <w:jc w:val="both"/>
        <w:rPr>
          <w:rFonts w:ascii="Arial" w:hAnsi="Arial" w:cs="Arial"/>
          <w:sz w:val="24"/>
          <w:szCs w:val="24"/>
          <w:lang w:val="fr-CA"/>
        </w:rPr>
      </w:pPr>
      <w:r w:rsidRPr="00673D32">
        <w:rPr>
          <w:rFonts w:ascii="Arial" w:hAnsi="Arial" w:cs="Arial"/>
          <w:sz w:val="24"/>
          <w:szCs w:val="24"/>
          <w:lang w:val="en-CA"/>
        </w:rPr>
        <w:t xml:space="preserve">Patel, HA et coll. 2006. Effects of heat and high hydrostatic pressure treatments on disulfide bonding interchanges among the proteins in skim milk. J Agric Food Chem. </w:t>
      </w:r>
      <w:r w:rsidRPr="00673D32">
        <w:rPr>
          <w:rFonts w:ascii="Arial" w:hAnsi="Arial" w:cs="Arial"/>
          <w:sz w:val="24"/>
          <w:szCs w:val="24"/>
          <w:u w:val="single"/>
          <w:lang w:val="en-CA"/>
        </w:rPr>
        <w:t>54</w:t>
      </w:r>
      <w:r w:rsidRPr="00673D32">
        <w:rPr>
          <w:rFonts w:ascii="Arial" w:hAnsi="Arial" w:cs="Arial"/>
          <w:sz w:val="24"/>
          <w:szCs w:val="24"/>
          <w:lang w:val="en-CA"/>
        </w:rPr>
        <w:t xml:space="preserve"> : 4309-20.</w:t>
      </w:r>
    </w:p>
    <w:p w14:paraId="34FD8B4C" w14:textId="77777777" w:rsidR="00E73E17" w:rsidRPr="00673D32" w:rsidRDefault="00E73E17" w:rsidP="00E73E17">
      <w:pPr>
        <w:autoSpaceDE w:val="0"/>
        <w:autoSpaceDN w:val="0"/>
        <w:adjustRightInd w:val="0"/>
        <w:spacing w:after="0" w:line="240" w:lineRule="auto"/>
        <w:ind w:left="1080"/>
        <w:jc w:val="both"/>
        <w:rPr>
          <w:rFonts w:ascii="Arial" w:hAnsi="Arial" w:cs="Arial"/>
          <w:sz w:val="24"/>
          <w:szCs w:val="24"/>
          <w:lang w:val="fr-CA"/>
        </w:rPr>
      </w:pPr>
    </w:p>
    <w:p w14:paraId="7DD5BA6C"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 xml:space="preserve">Zeman, FJ. Clinical nutrition and dietetics. The Collamore Press, Toronto, 1983, p 103. </w:t>
      </w:r>
    </w:p>
    <w:p w14:paraId="0B5DBCF2"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 xml:space="preserve">Elvehjem, CA et coll. 1934. The nutritional value of milks-Raw vs. Pasteurized and summer vs. winter. J Dairy Sci </w:t>
      </w:r>
      <w:r w:rsidRPr="00673D32">
        <w:rPr>
          <w:rFonts w:ascii="Arial" w:hAnsi="Arial" w:cs="Arial"/>
          <w:sz w:val="24"/>
          <w:szCs w:val="24"/>
          <w:u w:val="single"/>
          <w:lang w:val="en-CA"/>
        </w:rPr>
        <w:t>17</w:t>
      </w:r>
      <w:r w:rsidRPr="00673D32">
        <w:rPr>
          <w:rFonts w:ascii="Arial" w:hAnsi="Arial" w:cs="Arial"/>
          <w:sz w:val="24"/>
          <w:szCs w:val="24"/>
          <w:lang w:val="en-CA"/>
        </w:rPr>
        <w:t xml:space="preserve"> : 763-760.</w:t>
      </w:r>
    </w:p>
    <w:p w14:paraId="26263F32"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 xml:space="preserve">Magee, HE et Harvey, D. 1926. CXI. Studies of the effect of heat on milk. II. The influence of diets of fresh and treated cow’s milk on the calcium, phosphorus and nitrogen metabolism of the young pig. Biochem J </w:t>
      </w:r>
      <w:r w:rsidRPr="00673D32">
        <w:rPr>
          <w:rFonts w:ascii="Arial" w:hAnsi="Arial" w:cs="Arial"/>
          <w:sz w:val="24"/>
          <w:szCs w:val="24"/>
          <w:u w:val="single"/>
          <w:lang w:val="en-CA"/>
        </w:rPr>
        <w:t>20</w:t>
      </w:r>
      <w:r w:rsidRPr="00673D32">
        <w:rPr>
          <w:rFonts w:ascii="Arial" w:hAnsi="Arial" w:cs="Arial"/>
          <w:sz w:val="24"/>
          <w:szCs w:val="24"/>
          <w:lang w:val="en-CA"/>
        </w:rPr>
        <w:t xml:space="preserve"> : 885-891.</w:t>
      </w:r>
    </w:p>
    <w:p w14:paraId="24532C3F"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Sommer, HH. 1952. Market milk and related products. 3e éd. Madison, WI, 1952.</w:t>
      </w:r>
    </w:p>
    <w:p w14:paraId="25D52084"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t>Haber, GB et coll. 1977. Depletion and disruption of dietary fibre. Effects on satiety, plasma-glucose, and insulin. The Lancet, 1</w:t>
      </w:r>
      <w:r w:rsidRPr="00673D32">
        <w:rPr>
          <w:rFonts w:ascii="Arial" w:hAnsi="Arial" w:cs="Arial"/>
          <w:sz w:val="24"/>
          <w:szCs w:val="24"/>
          <w:vertAlign w:val="superscript"/>
          <w:lang w:val="en-CA"/>
        </w:rPr>
        <w:t>er</w:t>
      </w:r>
      <w:r w:rsidRPr="00673D32">
        <w:rPr>
          <w:rFonts w:ascii="Arial" w:hAnsi="Arial" w:cs="Arial"/>
          <w:sz w:val="24"/>
          <w:szCs w:val="24"/>
          <w:lang w:val="en-CA"/>
        </w:rPr>
        <w:t xml:space="preserve"> octobre, pp 679-682.</w:t>
      </w:r>
    </w:p>
    <w:p w14:paraId="7C4D2132"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rPr>
        <w:lastRenderedPageBreak/>
        <w:t xml:space="preserve">Hjerpsted J et coll. 2011. Cheese intake in large amounts lowers LDL-cholesterol concentrations compared with butter intake of equal fat content. A J Clin Nutr </w:t>
      </w:r>
      <w:r w:rsidRPr="00673D32">
        <w:rPr>
          <w:rFonts w:ascii="Arial" w:hAnsi="Arial" w:cs="Arial"/>
          <w:sz w:val="24"/>
          <w:szCs w:val="24"/>
          <w:u w:val="single"/>
          <w:lang w:val="en-CA"/>
        </w:rPr>
        <w:t>94</w:t>
      </w:r>
      <w:r w:rsidRPr="00673D32">
        <w:rPr>
          <w:rFonts w:ascii="Arial" w:hAnsi="Arial" w:cs="Arial"/>
          <w:sz w:val="24"/>
          <w:szCs w:val="24"/>
          <w:lang w:val="en-CA"/>
        </w:rPr>
        <w:t>: 1479-84.</w:t>
      </w:r>
    </w:p>
    <w:p w14:paraId="35FF72AD"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fr-CA" w:eastAsia="fr-CA"/>
        </w:rPr>
        <w:t xml:space="preserve">De Oliveira Otto, MC et coll. </w:t>
      </w:r>
      <w:r w:rsidRPr="00673D32">
        <w:rPr>
          <w:rFonts w:ascii="Arial" w:hAnsi="Arial" w:cs="Arial"/>
          <w:sz w:val="24"/>
          <w:szCs w:val="24"/>
          <w:lang w:val="en-CA" w:eastAsia="fr-CA"/>
        </w:rPr>
        <w:t xml:space="preserve">2012. Dietary intake of saturated fat by food source and incident cardiovascular disease : the Multi-Ethnic Study of Atherosclerosis. Am J Clin Nutr </w:t>
      </w:r>
      <w:r w:rsidRPr="00673D32">
        <w:rPr>
          <w:rFonts w:ascii="Arial" w:hAnsi="Arial" w:cs="Arial"/>
          <w:sz w:val="24"/>
          <w:szCs w:val="24"/>
          <w:u w:val="single"/>
          <w:lang w:val="en-CA" w:eastAsia="fr-CA"/>
        </w:rPr>
        <w:t>96</w:t>
      </w:r>
      <w:r w:rsidRPr="00673D32">
        <w:rPr>
          <w:rFonts w:ascii="Arial" w:hAnsi="Arial" w:cs="Arial"/>
          <w:sz w:val="24"/>
          <w:szCs w:val="24"/>
          <w:lang w:val="en-CA" w:eastAsia="fr-CA"/>
        </w:rPr>
        <w:t> : 397-404.</w:t>
      </w:r>
    </w:p>
    <w:p w14:paraId="23DF25E6" w14:textId="77777777" w:rsidR="00E73E17" w:rsidRPr="00673D32" w:rsidRDefault="00E73E17" w:rsidP="00E73E17">
      <w:pPr>
        <w:numPr>
          <w:ilvl w:val="0"/>
          <w:numId w:val="44"/>
        </w:numPr>
        <w:rPr>
          <w:rFonts w:ascii="Arial" w:hAnsi="Arial" w:cs="Arial"/>
          <w:sz w:val="24"/>
          <w:szCs w:val="24"/>
          <w:lang w:val="en-CA"/>
        </w:rPr>
      </w:pPr>
      <w:r w:rsidRPr="00673D32">
        <w:rPr>
          <w:rFonts w:ascii="Arial" w:hAnsi="Arial" w:cs="Arial"/>
          <w:sz w:val="24"/>
          <w:szCs w:val="24"/>
          <w:lang w:val="en-CA" w:eastAsia="fr-CA"/>
        </w:rPr>
        <w:t xml:space="preserve">Thorning, </w:t>
      </w:r>
      <w:r w:rsidRPr="00673D32">
        <w:rPr>
          <w:rFonts w:ascii="Arial" w:hAnsi="Arial" w:cs="Arial"/>
          <w:sz w:val="24"/>
          <w:szCs w:val="24"/>
          <w:lang w:val="en-CA"/>
        </w:rPr>
        <w:t xml:space="preserve">Tk et coll. 2017. Whole dairy matrix or single nutrients in assessment of health effects: current evidence and knowledge gaps. Am J Clin Nutr. </w:t>
      </w:r>
      <w:r w:rsidRPr="00673D32">
        <w:rPr>
          <w:rFonts w:ascii="Arial" w:hAnsi="Arial" w:cs="Arial"/>
          <w:sz w:val="24"/>
          <w:szCs w:val="24"/>
          <w:u w:val="single"/>
          <w:lang w:val="en-CA"/>
        </w:rPr>
        <w:t>105</w:t>
      </w:r>
      <w:r w:rsidRPr="00673D32">
        <w:rPr>
          <w:rFonts w:ascii="Arial" w:hAnsi="Arial" w:cs="Arial"/>
          <w:sz w:val="24"/>
          <w:szCs w:val="24"/>
          <w:lang w:val="en-CA"/>
        </w:rPr>
        <w:t xml:space="preserve"> : 1033-1045.</w:t>
      </w:r>
    </w:p>
    <w:p w14:paraId="7810E8DB" w14:textId="77777777" w:rsidR="00467C4D" w:rsidRDefault="00467C4D"/>
    <w:sectPr w:rsidR="00467C4D" w:rsidSect="00F345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9545" w14:textId="77777777" w:rsidR="00F34580" w:rsidRDefault="00F34580">
      <w:pPr>
        <w:spacing w:after="0" w:line="240" w:lineRule="auto"/>
      </w:pPr>
      <w:r>
        <w:separator/>
      </w:r>
    </w:p>
  </w:endnote>
  <w:endnote w:type="continuationSeparator" w:id="0">
    <w:p w14:paraId="5646DA7D" w14:textId="77777777" w:rsidR="00F34580" w:rsidRDefault="00F3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B43C" w14:textId="77777777" w:rsidR="00B64F23" w:rsidRDefault="00000000">
    <w:pPr>
      <w:pStyle w:val="Pieddepage"/>
      <w:jc w:val="center"/>
    </w:pPr>
    <w:r>
      <w:fldChar w:fldCharType="begin"/>
    </w:r>
    <w:r>
      <w:instrText>PAGE   \* MERGEFORMAT</w:instrText>
    </w:r>
    <w:r>
      <w:fldChar w:fldCharType="separate"/>
    </w:r>
    <w:r>
      <w:rPr>
        <w:noProof/>
      </w:rPr>
      <w:t>6</w:t>
    </w:r>
    <w:r>
      <w:fldChar w:fldCharType="end"/>
    </w:r>
  </w:p>
  <w:p w14:paraId="02B826CF" w14:textId="77777777" w:rsidR="00B64F23" w:rsidRDefault="00B64F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538EC" w14:textId="77777777" w:rsidR="00F34580" w:rsidRDefault="00F34580">
      <w:pPr>
        <w:spacing w:after="0" w:line="240" w:lineRule="auto"/>
      </w:pPr>
      <w:r>
        <w:separator/>
      </w:r>
    </w:p>
  </w:footnote>
  <w:footnote w:type="continuationSeparator" w:id="0">
    <w:p w14:paraId="626F2844" w14:textId="77777777" w:rsidR="00F34580" w:rsidRDefault="00F34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8B7"/>
    <w:multiLevelType w:val="multilevel"/>
    <w:tmpl w:val="FBF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B2702"/>
    <w:multiLevelType w:val="hybridMultilevel"/>
    <w:tmpl w:val="7ED669F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65F21BA"/>
    <w:multiLevelType w:val="multilevel"/>
    <w:tmpl w:val="4AEE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A5DCC"/>
    <w:multiLevelType w:val="multilevel"/>
    <w:tmpl w:val="4878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F09EC"/>
    <w:multiLevelType w:val="hybridMultilevel"/>
    <w:tmpl w:val="8954E2D8"/>
    <w:lvl w:ilvl="0" w:tplc="0C0C000F">
      <w:start w:val="1"/>
      <w:numFmt w:val="decimal"/>
      <w:lvlText w:val="%1."/>
      <w:lvlJc w:val="left"/>
      <w:pPr>
        <w:ind w:left="720" w:hanging="360"/>
      </w:pPr>
      <w:rPr>
        <w:rFonts w:hint="default"/>
        <w:color w:val="auto"/>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CFA1440"/>
    <w:multiLevelType w:val="hybridMultilevel"/>
    <w:tmpl w:val="3A8EECE8"/>
    <w:lvl w:ilvl="0" w:tplc="33B65A30">
      <w:start w:val="13"/>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6" w15:restartNumberingAfterBreak="0">
    <w:nsid w:val="0EA75DCC"/>
    <w:multiLevelType w:val="hybridMultilevel"/>
    <w:tmpl w:val="B6161506"/>
    <w:lvl w:ilvl="0" w:tplc="CFE4180E">
      <w:start w:val="1"/>
      <w:numFmt w:val="lowerLetter"/>
      <w:lvlText w:val="%1)"/>
      <w:lvlJc w:val="left"/>
      <w:pPr>
        <w:ind w:left="720" w:hanging="360"/>
      </w:pPr>
      <w:rPr>
        <w:rFonts w:cs="Times New Roman" w:hint="default"/>
        <w:b/>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7" w15:restartNumberingAfterBreak="0">
    <w:nsid w:val="0F2A65A3"/>
    <w:multiLevelType w:val="hybridMultilevel"/>
    <w:tmpl w:val="D3528E0E"/>
    <w:lvl w:ilvl="0" w:tplc="3E12BDE0">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FAB385C"/>
    <w:multiLevelType w:val="multilevel"/>
    <w:tmpl w:val="E394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100E7"/>
    <w:multiLevelType w:val="multilevel"/>
    <w:tmpl w:val="1C02E49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692697"/>
    <w:multiLevelType w:val="multilevel"/>
    <w:tmpl w:val="57A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05BE8"/>
    <w:multiLevelType w:val="multilevel"/>
    <w:tmpl w:val="4F1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E93A58"/>
    <w:multiLevelType w:val="multilevel"/>
    <w:tmpl w:val="0BF4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F59A8"/>
    <w:multiLevelType w:val="hybridMultilevel"/>
    <w:tmpl w:val="97AC303A"/>
    <w:lvl w:ilvl="0" w:tplc="DC6E04FC">
      <w:start w:val="1"/>
      <w:numFmt w:val="lowerLetter"/>
      <w:lvlText w:val="%1)"/>
      <w:lvlJc w:val="left"/>
      <w:pPr>
        <w:ind w:left="720" w:hanging="360"/>
      </w:pPr>
      <w:rPr>
        <w:rFonts w:cs="Times New Roman" w:hint="default"/>
        <w:b/>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4" w15:restartNumberingAfterBreak="0">
    <w:nsid w:val="1A8C23D5"/>
    <w:multiLevelType w:val="hybridMultilevel"/>
    <w:tmpl w:val="BCF24952"/>
    <w:lvl w:ilvl="0" w:tplc="0C0C000F">
      <w:start w:val="1"/>
      <w:numFmt w:val="decimal"/>
      <w:lvlText w:val="%1."/>
      <w:lvlJc w:val="left"/>
      <w:pPr>
        <w:ind w:left="1080" w:hanging="360"/>
      </w:pPr>
      <w:rPr>
        <w:rFont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25903BA4"/>
    <w:multiLevelType w:val="multilevel"/>
    <w:tmpl w:val="6272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C57A4"/>
    <w:multiLevelType w:val="hybridMultilevel"/>
    <w:tmpl w:val="97AC303A"/>
    <w:lvl w:ilvl="0" w:tplc="DC6E04FC">
      <w:start w:val="1"/>
      <w:numFmt w:val="lowerLetter"/>
      <w:lvlText w:val="%1)"/>
      <w:lvlJc w:val="left"/>
      <w:pPr>
        <w:ind w:left="720" w:hanging="360"/>
      </w:pPr>
      <w:rPr>
        <w:rFonts w:cs="Times New Roman" w:hint="default"/>
        <w:b/>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7" w15:restartNumberingAfterBreak="0">
    <w:nsid w:val="2C3E7B9E"/>
    <w:multiLevelType w:val="hybridMultilevel"/>
    <w:tmpl w:val="F5626C20"/>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312C2C3D"/>
    <w:multiLevelType w:val="hybridMultilevel"/>
    <w:tmpl w:val="33EEABA8"/>
    <w:lvl w:ilvl="0" w:tplc="DF2E8C12">
      <w:start w:val="7"/>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9" w15:restartNumberingAfterBreak="0">
    <w:nsid w:val="32AF2DDF"/>
    <w:multiLevelType w:val="multilevel"/>
    <w:tmpl w:val="0210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173517"/>
    <w:multiLevelType w:val="multilevel"/>
    <w:tmpl w:val="F682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44EFB"/>
    <w:multiLevelType w:val="multilevel"/>
    <w:tmpl w:val="5024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7847A3"/>
    <w:multiLevelType w:val="multilevel"/>
    <w:tmpl w:val="E992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D53519"/>
    <w:multiLevelType w:val="multilevel"/>
    <w:tmpl w:val="BB94AC4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E2DFD"/>
    <w:multiLevelType w:val="multilevel"/>
    <w:tmpl w:val="D824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47EA0"/>
    <w:multiLevelType w:val="multilevel"/>
    <w:tmpl w:val="34F2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B0581"/>
    <w:multiLevelType w:val="multilevel"/>
    <w:tmpl w:val="90D0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E4AD6"/>
    <w:multiLevelType w:val="multilevel"/>
    <w:tmpl w:val="63C8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B5001"/>
    <w:multiLevelType w:val="multilevel"/>
    <w:tmpl w:val="BB94AC4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E06112"/>
    <w:multiLevelType w:val="multilevel"/>
    <w:tmpl w:val="8852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561745"/>
    <w:multiLevelType w:val="hybridMultilevel"/>
    <w:tmpl w:val="8954E2D8"/>
    <w:lvl w:ilvl="0" w:tplc="0C0C000F">
      <w:start w:val="1"/>
      <w:numFmt w:val="decimal"/>
      <w:lvlText w:val="%1."/>
      <w:lvlJc w:val="left"/>
      <w:pPr>
        <w:ind w:left="720" w:hanging="360"/>
      </w:pPr>
      <w:rPr>
        <w:rFonts w:hint="default"/>
        <w:color w:val="auto"/>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6A54EA1"/>
    <w:multiLevelType w:val="hybridMultilevel"/>
    <w:tmpl w:val="A0F20D94"/>
    <w:lvl w:ilvl="0" w:tplc="FC329EC0">
      <w:start w:val="12"/>
      <w:numFmt w:val="decimal"/>
      <w:lvlText w:val="(%1)"/>
      <w:lvlJc w:val="left"/>
      <w:pPr>
        <w:ind w:left="674" w:hanging="39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32" w15:restartNumberingAfterBreak="0">
    <w:nsid w:val="56B05624"/>
    <w:multiLevelType w:val="hybridMultilevel"/>
    <w:tmpl w:val="5D364BF4"/>
    <w:lvl w:ilvl="0" w:tplc="A6F0EB1E">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9572852"/>
    <w:multiLevelType w:val="hybridMultilevel"/>
    <w:tmpl w:val="C40CA78A"/>
    <w:lvl w:ilvl="0" w:tplc="0C0C0017">
      <w:start w:val="1"/>
      <w:numFmt w:val="lowerLetter"/>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4" w15:restartNumberingAfterBreak="0">
    <w:nsid w:val="5B907036"/>
    <w:multiLevelType w:val="multilevel"/>
    <w:tmpl w:val="1BB8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673BB7"/>
    <w:multiLevelType w:val="multilevel"/>
    <w:tmpl w:val="4FD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966634"/>
    <w:multiLevelType w:val="multilevel"/>
    <w:tmpl w:val="6C80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E3515A"/>
    <w:multiLevelType w:val="hybridMultilevel"/>
    <w:tmpl w:val="F580E08A"/>
    <w:lvl w:ilvl="0" w:tplc="D812BC00">
      <w:start w:val="18"/>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38" w15:restartNumberingAfterBreak="0">
    <w:nsid w:val="68A72988"/>
    <w:multiLevelType w:val="hybridMultilevel"/>
    <w:tmpl w:val="12F8FB9E"/>
    <w:lvl w:ilvl="0" w:tplc="00D06EAA">
      <w:start w:val="3"/>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6B683ED2"/>
    <w:multiLevelType w:val="multilevel"/>
    <w:tmpl w:val="A060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603F8"/>
    <w:multiLevelType w:val="multilevel"/>
    <w:tmpl w:val="F18C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55585"/>
    <w:multiLevelType w:val="hybridMultilevel"/>
    <w:tmpl w:val="F5626C20"/>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2" w15:restartNumberingAfterBreak="0">
    <w:nsid w:val="70F3765D"/>
    <w:multiLevelType w:val="multilevel"/>
    <w:tmpl w:val="2BCC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727440"/>
    <w:multiLevelType w:val="hybridMultilevel"/>
    <w:tmpl w:val="B97C601E"/>
    <w:lvl w:ilvl="0" w:tplc="A2040D5A">
      <w:start w:val="1"/>
      <w:numFmt w:val="upp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71EF26F7"/>
    <w:multiLevelType w:val="hybridMultilevel"/>
    <w:tmpl w:val="0C7EB30A"/>
    <w:lvl w:ilvl="0" w:tplc="0C0C0001">
      <w:start w:val="1"/>
      <w:numFmt w:val="bullet"/>
      <w:lvlText w:val=""/>
      <w:lvlJc w:val="left"/>
      <w:pPr>
        <w:ind w:left="1080" w:hanging="360"/>
      </w:pPr>
      <w:rPr>
        <w:rFonts w:ascii="Symbol" w:hAnsi="Symbol"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5" w15:restartNumberingAfterBreak="0">
    <w:nsid w:val="72102C51"/>
    <w:multiLevelType w:val="hybridMultilevel"/>
    <w:tmpl w:val="71E26246"/>
    <w:lvl w:ilvl="0" w:tplc="792E3D70">
      <w:start w:val="1"/>
      <w:numFmt w:val="lowerLetter"/>
      <w:lvlText w:val="%1)"/>
      <w:lvlJc w:val="left"/>
      <w:pPr>
        <w:ind w:left="1080" w:hanging="360"/>
      </w:pPr>
      <w:rPr>
        <w:rFonts w:hint="default"/>
        <w:b/>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6" w15:restartNumberingAfterBreak="0">
    <w:nsid w:val="73850014"/>
    <w:multiLevelType w:val="hybridMultilevel"/>
    <w:tmpl w:val="56DA5BA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7" w15:restartNumberingAfterBreak="0">
    <w:nsid w:val="74425F76"/>
    <w:multiLevelType w:val="multilevel"/>
    <w:tmpl w:val="03C6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B84080"/>
    <w:multiLevelType w:val="hybridMultilevel"/>
    <w:tmpl w:val="5C76B20A"/>
    <w:lvl w:ilvl="0" w:tplc="0C08CE20">
      <w:start w:val="1"/>
      <w:numFmt w:val="decimal"/>
      <w:lvlText w:val="%1-"/>
      <w:lvlJc w:val="left"/>
      <w:pPr>
        <w:ind w:left="644"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9" w15:restartNumberingAfterBreak="0">
    <w:nsid w:val="7D502E86"/>
    <w:multiLevelType w:val="hybridMultilevel"/>
    <w:tmpl w:val="97AC303A"/>
    <w:lvl w:ilvl="0" w:tplc="DC6E04FC">
      <w:start w:val="1"/>
      <w:numFmt w:val="lowerLetter"/>
      <w:lvlText w:val="%1)"/>
      <w:lvlJc w:val="left"/>
      <w:pPr>
        <w:ind w:left="720" w:hanging="360"/>
      </w:pPr>
      <w:rPr>
        <w:rFonts w:cs="Times New Roman" w:hint="default"/>
        <w:b/>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16cid:durableId="1423185196">
    <w:abstractNumId w:val="48"/>
  </w:num>
  <w:num w:numId="2" w16cid:durableId="2008946619">
    <w:abstractNumId w:val="33"/>
  </w:num>
  <w:num w:numId="3" w16cid:durableId="267810803">
    <w:abstractNumId w:val="6"/>
  </w:num>
  <w:num w:numId="4" w16cid:durableId="1921594020">
    <w:abstractNumId w:val="13"/>
  </w:num>
  <w:num w:numId="5" w16cid:durableId="1772504863">
    <w:abstractNumId w:val="16"/>
  </w:num>
  <w:num w:numId="6" w16cid:durableId="1127503776">
    <w:abstractNumId w:val="21"/>
  </w:num>
  <w:num w:numId="7" w16cid:durableId="1690715410">
    <w:abstractNumId w:val="27"/>
  </w:num>
  <w:num w:numId="8" w16cid:durableId="367605251">
    <w:abstractNumId w:val="36"/>
  </w:num>
  <w:num w:numId="9" w16cid:durableId="1627349235">
    <w:abstractNumId w:val="22"/>
  </w:num>
  <w:num w:numId="10" w16cid:durableId="63382285">
    <w:abstractNumId w:val="20"/>
  </w:num>
  <w:num w:numId="11" w16cid:durableId="1538473124">
    <w:abstractNumId w:val="11"/>
  </w:num>
  <w:num w:numId="12" w16cid:durableId="641277729">
    <w:abstractNumId w:val="19"/>
  </w:num>
  <w:num w:numId="13" w16cid:durableId="1699163018">
    <w:abstractNumId w:val="29"/>
  </w:num>
  <w:num w:numId="14" w16cid:durableId="2031373166">
    <w:abstractNumId w:val="40"/>
  </w:num>
  <w:num w:numId="15" w16cid:durableId="247007916">
    <w:abstractNumId w:val="47"/>
  </w:num>
  <w:num w:numId="16" w16cid:durableId="158738512">
    <w:abstractNumId w:val="35"/>
  </w:num>
  <w:num w:numId="17" w16cid:durableId="1108544325">
    <w:abstractNumId w:val="24"/>
  </w:num>
  <w:num w:numId="18" w16cid:durableId="387800886">
    <w:abstractNumId w:val="0"/>
  </w:num>
  <w:num w:numId="19" w16cid:durableId="1774548934">
    <w:abstractNumId w:val="15"/>
  </w:num>
  <w:num w:numId="20" w16cid:durableId="696541710">
    <w:abstractNumId w:val="25"/>
  </w:num>
  <w:num w:numId="21" w16cid:durableId="59526011">
    <w:abstractNumId w:val="42"/>
  </w:num>
  <w:num w:numId="22" w16cid:durableId="88620998">
    <w:abstractNumId w:val="39"/>
  </w:num>
  <w:num w:numId="23" w16cid:durableId="1270622250">
    <w:abstractNumId w:val="34"/>
  </w:num>
  <w:num w:numId="24" w16cid:durableId="437339995">
    <w:abstractNumId w:val="8"/>
  </w:num>
  <w:num w:numId="25" w16cid:durableId="836844685">
    <w:abstractNumId w:val="2"/>
  </w:num>
  <w:num w:numId="26" w16cid:durableId="769928926">
    <w:abstractNumId w:val="3"/>
  </w:num>
  <w:num w:numId="27" w16cid:durableId="1125732516">
    <w:abstractNumId w:val="26"/>
  </w:num>
  <w:num w:numId="28" w16cid:durableId="1728144078">
    <w:abstractNumId w:val="12"/>
  </w:num>
  <w:num w:numId="29" w16cid:durableId="1236621820">
    <w:abstractNumId w:val="31"/>
  </w:num>
  <w:num w:numId="30" w16cid:durableId="1860850899">
    <w:abstractNumId w:val="5"/>
  </w:num>
  <w:num w:numId="31" w16cid:durableId="1495295397">
    <w:abstractNumId w:val="37"/>
  </w:num>
  <w:num w:numId="32" w16cid:durableId="1057778211">
    <w:abstractNumId w:val="49"/>
  </w:num>
  <w:num w:numId="33" w16cid:durableId="227303606">
    <w:abstractNumId w:val="38"/>
  </w:num>
  <w:num w:numId="34" w16cid:durableId="2044205015">
    <w:abstractNumId w:val="30"/>
  </w:num>
  <w:num w:numId="35" w16cid:durableId="1281299013">
    <w:abstractNumId w:val="18"/>
  </w:num>
  <w:num w:numId="36" w16cid:durableId="357975992">
    <w:abstractNumId w:val="9"/>
  </w:num>
  <w:num w:numId="37" w16cid:durableId="857816068">
    <w:abstractNumId w:val="23"/>
  </w:num>
  <w:num w:numId="38" w16cid:durableId="765271179">
    <w:abstractNumId w:val="28"/>
  </w:num>
  <w:num w:numId="39" w16cid:durableId="824862637">
    <w:abstractNumId w:val="4"/>
  </w:num>
  <w:num w:numId="40" w16cid:durableId="808979849">
    <w:abstractNumId w:val="46"/>
  </w:num>
  <w:num w:numId="41" w16cid:durableId="1754281488">
    <w:abstractNumId w:val="44"/>
  </w:num>
  <w:num w:numId="42" w16cid:durableId="1222594680">
    <w:abstractNumId w:val="1"/>
  </w:num>
  <w:num w:numId="43" w16cid:durableId="1266887696">
    <w:abstractNumId w:val="14"/>
  </w:num>
  <w:num w:numId="44" w16cid:durableId="263004025">
    <w:abstractNumId w:val="17"/>
  </w:num>
  <w:num w:numId="45" w16cid:durableId="208541406">
    <w:abstractNumId w:val="43"/>
  </w:num>
  <w:num w:numId="46" w16cid:durableId="2109036798">
    <w:abstractNumId w:val="45"/>
  </w:num>
  <w:num w:numId="47" w16cid:durableId="1663584442">
    <w:abstractNumId w:val="10"/>
  </w:num>
  <w:num w:numId="48" w16cid:durableId="965306902">
    <w:abstractNumId w:val="7"/>
  </w:num>
  <w:num w:numId="49" w16cid:durableId="163477074">
    <w:abstractNumId w:val="41"/>
  </w:num>
  <w:num w:numId="50" w16cid:durableId="9406515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17"/>
    <w:rsid w:val="00041D2E"/>
    <w:rsid w:val="00057D23"/>
    <w:rsid w:val="000B0C12"/>
    <w:rsid w:val="001A434B"/>
    <w:rsid w:val="00285FB6"/>
    <w:rsid w:val="00314CAC"/>
    <w:rsid w:val="00453AB0"/>
    <w:rsid w:val="00467C4D"/>
    <w:rsid w:val="004C3D8E"/>
    <w:rsid w:val="00660535"/>
    <w:rsid w:val="00773A1F"/>
    <w:rsid w:val="00A77D3F"/>
    <w:rsid w:val="00B64F23"/>
    <w:rsid w:val="00B95428"/>
    <w:rsid w:val="00C23735"/>
    <w:rsid w:val="00DC7165"/>
    <w:rsid w:val="00E67052"/>
    <w:rsid w:val="00E73E17"/>
    <w:rsid w:val="00F34580"/>
    <w:rsid w:val="00FD1C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6302"/>
  <w15:chartTrackingRefBased/>
  <w15:docId w15:val="{C21581C8-8B60-4512-BBF5-9B414C4B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E17"/>
    <w:pPr>
      <w:spacing w:after="200" w:line="276" w:lineRule="auto"/>
    </w:pPr>
    <w:rPr>
      <w:rFonts w:ascii="Calibri" w:eastAsia="Times New Roman" w:hAnsi="Calibri" w:cs="Times New Roman"/>
      <w:kern w:val="0"/>
      <w:lang w:val="fr-FR"/>
      <w14:ligatures w14:val="none"/>
    </w:rPr>
  </w:style>
  <w:style w:type="paragraph" w:styleId="Titre1">
    <w:name w:val="heading 1"/>
    <w:basedOn w:val="Normal"/>
    <w:link w:val="Titre1Car"/>
    <w:uiPriority w:val="9"/>
    <w:qFormat/>
    <w:rsid w:val="00E73E17"/>
    <w:pPr>
      <w:spacing w:before="100" w:beforeAutospacing="1" w:after="100" w:afterAutospacing="1" w:line="240" w:lineRule="auto"/>
      <w:outlineLvl w:val="0"/>
    </w:pPr>
    <w:rPr>
      <w:rFonts w:ascii="Times New Roman" w:hAnsi="Times New Roman"/>
      <w:b/>
      <w:bCs/>
      <w:kern w:val="36"/>
      <w:sz w:val="48"/>
      <w:szCs w:val="48"/>
      <w:lang w:val="fr-CA" w:eastAsia="fr-CA"/>
    </w:rPr>
  </w:style>
  <w:style w:type="paragraph" w:styleId="Titre3">
    <w:name w:val="heading 3"/>
    <w:basedOn w:val="Normal"/>
    <w:link w:val="Titre3Car"/>
    <w:uiPriority w:val="9"/>
    <w:qFormat/>
    <w:rsid w:val="00E73E17"/>
    <w:pPr>
      <w:spacing w:before="100" w:beforeAutospacing="1" w:after="100" w:afterAutospacing="1" w:line="240" w:lineRule="auto"/>
      <w:outlineLvl w:val="2"/>
    </w:pPr>
    <w:rPr>
      <w:rFonts w:ascii="Times New Roman" w:hAnsi="Times New Roman"/>
      <w:b/>
      <w:bCs/>
      <w:sz w:val="27"/>
      <w:szCs w:val="27"/>
      <w:lang w:val="fr-CA" w:eastAsia="fr-CA"/>
    </w:rPr>
  </w:style>
  <w:style w:type="paragraph" w:styleId="Titre4">
    <w:name w:val="heading 4"/>
    <w:basedOn w:val="Normal"/>
    <w:link w:val="Titre4Car"/>
    <w:uiPriority w:val="9"/>
    <w:qFormat/>
    <w:rsid w:val="00E73E17"/>
    <w:pPr>
      <w:spacing w:before="100" w:beforeAutospacing="1" w:after="100" w:afterAutospacing="1" w:line="240" w:lineRule="auto"/>
      <w:outlineLvl w:val="3"/>
    </w:pPr>
    <w:rPr>
      <w:rFonts w:ascii="Times New Roman" w:hAnsi="Times New Roman"/>
      <w:b/>
      <w:bCs/>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3E17"/>
    <w:rPr>
      <w:rFonts w:ascii="Times New Roman" w:eastAsia="Times New Roman" w:hAnsi="Times New Roman" w:cs="Times New Roman"/>
      <w:b/>
      <w:bCs/>
      <w:kern w:val="36"/>
      <w:sz w:val="48"/>
      <w:szCs w:val="48"/>
      <w:lang w:eastAsia="fr-CA"/>
      <w14:ligatures w14:val="none"/>
    </w:rPr>
  </w:style>
  <w:style w:type="character" w:customStyle="1" w:styleId="Titre3Car">
    <w:name w:val="Titre 3 Car"/>
    <w:basedOn w:val="Policepardfaut"/>
    <w:link w:val="Titre3"/>
    <w:uiPriority w:val="9"/>
    <w:rsid w:val="00E73E17"/>
    <w:rPr>
      <w:rFonts w:ascii="Times New Roman" w:eastAsia="Times New Roman" w:hAnsi="Times New Roman" w:cs="Times New Roman"/>
      <w:b/>
      <w:bCs/>
      <w:kern w:val="0"/>
      <w:sz w:val="27"/>
      <w:szCs w:val="27"/>
      <w:lang w:eastAsia="fr-CA"/>
      <w14:ligatures w14:val="none"/>
    </w:rPr>
  </w:style>
  <w:style w:type="character" w:customStyle="1" w:styleId="Titre4Car">
    <w:name w:val="Titre 4 Car"/>
    <w:basedOn w:val="Policepardfaut"/>
    <w:link w:val="Titre4"/>
    <w:uiPriority w:val="9"/>
    <w:rsid w:val="00E73E17"/>
    <w:rPr>
      <w:rFonts w:ascii="Times New Roman" w:eastAsia="Times New Roman" w:hAnsi="Times New Roman" w:cs="Times New Roman"/>
      <w:b/>
      <w:bCs/>
      <w:kern w:val="0"/>
      <w:sz w:val="24"/>
      <w:szCs w:val="24"/>
      <w:lang w:eastAsia="fr-CA"/>
      <w14:ligatures w14:val="none"/>
    </w:rPr>
  </w:style>
  <w:style w:type="paragraph" w:styleId="NormalWeb">
    <w:name w:val="Normal (Web)"/>
    <w:basedOn w:val="Normal"/>
    <w:uiPriority w:val="99"/>
    <w:rsid w:val="00E73E17"/>
    <w:pPr>
      <w:spacing w:before="100" w:beforeAutospacing="1" w:after="100" w:afterAutospacing="1" w:line="240" w:lineRule="auto"/>
    </w:pPr>
    <w:rPr>
      <w:rFonts w:ascii="Times New Roman" w:hAnsi="Times New Roman"/>
      <w:sz w:val="24"/>
      <w:szCs w:val="24"/>
      <w:lang w:eastAsia="fr-FR"/>
    </w:rPr>
  </w:style>
  <w:style w:type="character" w:styleId="Accentuation">
    <w:name w:val="Emphasis"/>
    <w:uiPriority w:val="99"/>
    <w:qFormat/>
    <w:rsid w:val="00E73E17"/>
    <w:rPr>
      <w:rFonts w:cs="Times New Roman"/>
      <w:i/>
    </w:rPr>
  </w:style>
  <w:style w:type="character" w:styleId="Lienhypertexte">
    <w:name w:val="Hyperlink"/>
    <w:uiPriority w:val="99"/>
    <w:rsid w:val="00E73E17"/>
    <w:rPr>
      <w:rFonts w:cs="Times New Roman"/>
      <w:color w:val="0000FF"/>
      <w:u w:val="single"/>
    </w:rPr>
  </w:style>
  <w:style w:type="paragraph" w:styleId="Textedebulles">
    <w:name w:val="Balloon Text"/>
    <w:basedOn w:val="Normal"/>
    <w:link w:val="TextedebullesCar"/>
    <w:uiPriority w:val="99"/>
    <w:semiHidden/>
    <w:rsid w:val="00E73E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7"/>
    <w:rPr>
      <w:rFonts w:ascii="Tahoma" w:eastAsia="Times New Roman" w:hAnsi="Tahoma" w:cs="Tahoma"/>
      <w:kern w:val="0"/>
      <w:sz w:val="16"/>
      <w:szCs w:val="16"/>
      <w:lang w:val="fr-FR"/>
      <w14:ligatures w14:val="none"/>
    </w:rPr>
  </w:style>
  <w:style w:type="paragraph" w:styleId="Notedebasdepage">
    <w:name w:val="footnote text"/>
    <w:basedOn w:val="Normal"/>
    <w:link w:val="NotedebasdepageCar"/>
    <w:uiPriority w:val="99"/>
    <w:semiHidden/>
    <w:rsid w:val="00E73E17"/>
    <w:rPr>
      <w:sz w:val="20"/>
      <w:szCs w:val="20"/>
    </w:rPr>
  </w:style>
  <w:style w:type="character" w:customStyle="1" w:styleId="NotedebasdepageCar">
    <w:name w:val="Note de bas de page Car"/>
    <w:basedOn w:val="Policepardfaut"/>
    <w:link w:val="Notedebasdepage"/>
    <w:uiPriority w:val="99"/>
    <w:semiHidden/>
    <w:rsid w:val="00E73E17"/>
    <w:rPr>
      <w:rFonts w:ascii="Calibri" w:eastAsia="Times New Roman" w:hAnsi="Calibri" w:cs="Times New Roman"/>
      <w:kern w:val="0"/>
      <w:sz w:val="20"/>
      <w:szCs w:val="20"/>
      <w:lang w:val="fr-FR"/>
      <w14:ligatures w14:val="none"/>
    </w:rPr>
  </w:style>
  <w:style w:type="character" w:styleId="Appelnotedebasdep">
    <w:name w:val="footnote reference"/>
    <w:uiPriority w:val="99"/>
    <w:semiHidden/>
    <w:rsid w:val="00E73E17"/>
    <w:rPr>
      <w:rFonts w:cs="Times New Roman"/>
      <w:vertAlign w:val="superscript"/>
    </w:rPr>
  </w:style>
  <w:style w:type="paragraph" w:styleId="Corpsdetexte2">
    <w:name w:val="Body Text 2"/>
    <w:basedOn w:val="Normal"/>
    <w:link w:val="Corpsdetexte2Car"/>
    <w:uiPriority w:val="99"/>
    <w:rsid w:val="00E73E17"/>
    <w:pPr>
      <w:spacing w:after="120" w:line="480" w:lineRule="auto"/>
    </w:pPr>
    <w:rPr>
      <w:rFonts w:ascii="Times New Roman" w:hAnsi="Times New Roman"/>
      <w:sz w:val="24"/>
      <w:szCs w:val="24"/>
      <w:lang w:val="fr-CA" w:eastAsia="fr-CA"/>
    </w:rPr>
  </w:style>
  <w:style w:type="character" w:customStyle="1" w:styleId="Corpsdetexte2Car">
    <w:name w:val="Corps de texte 2 Car"/>
    <w:basedOn w:val="Policepardfaut"/>
    <w:link w:val="Corpsdetexte2"/>
    <w:uiPriority w:val="99"/>
    <w:rsid w:val="00E73E17"/>
    <w:rPr>
      <w:rFonts w:ascii="Times New Roman" w:eastAsia="Times New Roman" w:hAnsi="Times New Roman" w:cs="Times New Roman"/>
      <w:kern w:val="0"/>
      <w:sz w:val="24"/>
      <w:szCs w:val="24"/>
      <w:lang w:eastAsia="fr-CA"/>
      <w14:ligatures w14:val="none"/>
    </w:rPr>
  </w:style>
  <w:style w:type="paragraph" w:styleId="En-tte">
    <w:name w:val="header"/>
    <w:basedOn w:val="Normal"/>
    <w:link w:val="En-tteCar"/>
    <w:uiPriority w:val="99"/>
    <w:unhideWhenUsed/>
    <w:rsid w:val="00E73E17"/>
    <w:pPr>
      <w:tabs>
        <w:tab w:val="center" w:pos="4320"/>
        <w:tab w:val="right" w:pos="8640"/>
      </w:tabs>
    </w:pPr>
  </w:style>
  <w:style w:type="character" w:customStyle="1" w:styleId="En-tteCar">
    <w:name w:val="En-tête Car"/>
    <w:basedOn w:val="Policepardfaut"/>
    <w:link w:val="En-tte"/>
    <w:uiPriority w:val="99"/>
    <w:rsid w:val="00E73E17"/>
    <w:rPr>
      <w:rFonts w:ascii="Calibri" w:eastAsia="Times New Roman" w:hAnsi="Calibri" w:cs="Times New Roman"/>
      <w:kern w:val="0"/>
      <w:lang w:val="fr-FR"/>
      <w14:ligatures w14:val="none"/>
    </w:rPr>
  </w:style>
  <w:style w:type="paragraph" w:styleId="Pieddepage">
    <w:name w:val="footer"/>
    <w:basedOn w:val="Normal"/>
    <w:link w:val="PieddepageCar"/>
    <w:uiPriority w:val="99"/>
    <w:unhideWhenUsed/>
    <w:rsid w:val="00E73E17"/>
    <w:pPr>
      <w:tabs>
        <w:tab w:val="center" w:pos="4320"/>
        <w:tab w:val="right" w:pos="8640"/>
      </w:tabs>
    </w:pPr>
  </w:style>
  <w:style w:type="character" w:customStyle="1" w:styleId="PieddepageCar">
    <w:name w:val="Pied de page Car"/>
    <w:basedOn w:val="Policepardfaut"/>
    <w:link w:val="Pieddepage"/>
    <w:uiPriority w:val="99"/>
    <w:rsid w:val="00E73E17"/>
    <w:rPr>
      <w:rFonts w:ascii="Calibri" w:eastAsia="Times New Roman" w:hAnsi="Calibri" w:cs="Times New Roman"/>
      <w:kern w:val="0"/>
      <w:lang w:val="fr-FR"/>
      <w14:ligatures w14:val="none"/>
    </w:rPr>
  </w:style>
  <w:style w:type="character" w:customStyle="1" w:styleId="highlight">
    <w:name w:val="highlight"/>
    <w:rsid w:val="00E73E17"/>
  </w:style>
  <w:style w:type="character" w:customStyle="1" w:styleId="statusicon">
    <w:name w:val="status_icon"/>
    <w:rsid w:val="00E73E17"/>
  </w:style>
  <w:style w:type="character" w:customStyle="1" w:styleId="ui-ncbitoggler-master-text">
    <w:name w:val="ui-ncbitoggler-master-text"/>
    <w:rsid w:val="00E73E17"/>
  </w:style>
  <w:style w:type="paragraph" w:styleId="Paragraphedeliste">
    <w:name w:val="List Paragraph"/>
    <w:basedOn w:val="Normal"/>
    <w:uiPriority w:val="34"/>
    <w:qFormat/>
    <w:rsid w:val="00E73E17"/>
    <w:pPr>
      <w:ind w:left="708"/>
    </w:pPr>
  </w:style>
  <w:style w:type="table" w:styleId="Grilledutableau">
    <w:name w:val="Table Grid"/>
    <w:basedOn w:val="TableauNormal"/>
    <w:uiPriority w:val="59"/>
    <w:rsid w:val="00E73E17"/>
    <w:pPr>
      <w:spacing w:after="0" w:line="240" w:lineRule="auto"/>
    </w:pPr>
    <w:rPr>
      <w:rFonts w:ascii="Calibri" w:eastAsia="Times New Roman" w:hAnsi="Calibri" w:cs="Calibri"/>
      <w:kern w:val="0"/>
      <w:sz w:val="20"/>
      <w:szCs w:val="20"/>
      <w:lang w:eastAsia="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E73E17"/>
    <w:rPr>
      <w:sz w:val="16"/>
      <w:szCs w:val="16"/>
    </w:rPr>
  </w:style>
  <w:style w:type="paragraph" w:styleId="Commentaire">
    <w:name w:val="annotation text"/>
    <w:basedOn w:val="Normal"/>
    <w:link w:val="CommentaireCar"/>
    <w:uiPriority w:val="99"/>
    <w:semiHidden/>
    <w:unhideWhenUsed/>
    <w:rsid w:val="00E73E17"/>
    <w:rPr>
      <w:sz w:val="20"/>
      <w:szCs w:val="20"/>
    </w:rPr>
  </w:style>
  <w:style w:type="character" w:customStyle="1" w:styleId="CommentaireCar">
    <w:name w:val="Commentaire Car"/>
    <w:basedOn w:val="Policepardfaut"/>
    <w:link w:val="Commentaire"/>
    <w:uiPriority w:val="99"/>
    <w:semiHidden/>
    <w:rsid w:val="00E73E17"/>
    <w:rPr>
      <w:rFonts w:ascii="Calibri" w:eastAsia="Times New Roman" w:hAnsi="Calibri" w:cs="Times New Roman"/>
      <w:kern w:val="0"/>
      <w:sz w:val="20"/>
      <w:szCs w:val="20"/>
      <w:lang w:val="fr-FR"/>
      <w14:ligatures w14:val="none"/>
    </w:rPr>
  </w:style>
  <w:style w:type="paragraph" w:styleId="Objetducommentaire">
    <w:name w:val="annotation subject"/>
    <w:basedOn w:val="Commentaire"/>
    <w:next w:val="Commentaire"/>
    <w:link w:val="ObjetducommentaireCar"/>
    <w:uiPriority w:val="99"/>
    <w:semiHidden/>
    <w:unhideWhenUsed/>
    <w:rsid w:val="00E73E17"/>
    <w:rPr>
      <w:b/>
      <w:bCs/>
    </w:rPr>
  </w:style>
  <w:style w:type="character" w:customStyle="1" w:styleId="ObjetducommentaireCar">
    <w:name w:val="Objet du commentaire Car"/>
    <w:basedOn w:val="CommentaireCar"/>
    <w:link w:val="Objetducommentaire"/>
    <w:uiPriority w:val="99"/>
    <w:semiHidden/>
    <w:rsid w:val="00E73E17"/>
    <w:rPr>
      <w:rFonts w:ascii="Calibri" w:eastAsia="Times New Roman" w:hAnsi="Calibri" w:cs="Times New Roman"/>
      <w:b/>
      <w:bCs/>
      <w:kern w:val="0"/>
      <w:sz w:val="20"/>
      <w:szCs w:val="20"/>
      <w:lang w:val="fr-FR"/>
      <w14:ligatures w14:val="none"/>
    </w:rPr>
  </w:style>
  <w:style w:type="character" w:customStyle="1" w:styleId="label">
    <w:name w:val="label"/>
    <w:rsid w:val="00E73E17"/>
  </w:style>
  <w:style w:type="character" w:customStyle="1" w:styleId="separator">
    <w:name w:val="separator"/>
    <w:rsid w:val="00E73E17"/>
  </w:style>
  <w:style w:type="character" w:customStyle="1" w:styleId="value">
    <w:name w:val="value"/>
    <w:rsid w:val="00E73E17"/>
  </w:style>
  <w:style w:type="character" w:customStyle="1" w:styleId="slug-vol">
    <w:name w:val="slug-vol"/>
    <w:rsid w:val="00E73E17"/>
  </w:style>
  <w:style w:type="character" w:customStyle="1" w:styleId="slug-issue">
    <w:name w:val="slug-issue"/>
    <w:rsid w:val="00E73E17"/>
  </w:style>
  <w:style w:type="character" w:customStyle="1" w:styleId="slug-pages">
    <w:name w:val="slug-pages"/>
    <w:rsid w:val="00E73E17"/>
  </w:style>
  <w:style w:type="character" w:styleId="Mentionnonrsolue">
    <w:name w:val="Unresolved Mention"/>
    <w:uiPriority w:val="99"/>
    <w:semiHidden/>
    <w:unhideWhenUsed/>
    <w:rsid w:val="00E73E17"/>
    <w:rPr>
      <w:color w:val="605E5C"/>
      <w:shd w:val="clear" w:color="auto" w:fill="E1DFDD"/>
    </w:rPr>
  </w:style>
  <w:style w:type="character" w:styleId="Lienhypertextesuivivisit">
    <w:name w:val="FollowedHyperlink"/>
    <w:uiPriority w:val="99"/>
    <w:semiHidden/>
    <w:unhideWhenUsed/>
    <w:rsid w:val="00E73E1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7714541" TargetMode="External"/><Relationship Id="rId3" Type="http://schemas.openxmlformats.org/officeDocument/2006/relationships/settings" Target="settings.xml"/><Relationship Id="rId7" Type="http://schemas.openxmlformats.org/officeDocument/2006/relationships/hyperlink" Target="http://www.ncbi.nlm.nih.gov/pubmed/?term=Andersson%20Y%5BAuthor%5D&amp;cauthor=true&amp;cauthor_uid=177145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3641</Words>
  <Characters>20028</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Vachon</dc:creator>
  <cp:keywords/>
  <dc:description/>
  <cp:lastModifiedBy>Carol Vachon</cp:lastModifiedBy>
  <cp:revision>11</cp:revision>
  <dcterms:created xsi:type="dcterms:W3CDTF">2024-01-17T02:42:00Z</dcterms:created>
  <dcterms:modified xsi:type="dcterms:W3CDTF">2024-01-18T02:24:00Z</dcterms:modified>
</cp:coreProperties>
</file>